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FC" w:rsidRPr="006E44F1" w:rsidRDefault="006059FC" w:rsidP="006059FC">
      <w:pPr>
        <w:pStyle w:val="NoSpacing"/>
        <w:jc w:val="center"/>
        <w:rPr>
          <w:rFonts w:ascii="Times New Roman" w:hAnsi="Times New Roman"/>
          <w:sz w:val="24"/>
          <w:szCs w:val="24"/>
        </w:rPr>
      </w:pPr>
      <w:bookmarkStart w:id="0" w:name="_GoBack"/>
      <w:bookmarkEnd w:id="0"/>
      <w:r w:rsidRPr="006E44F1">
        <w:rPr>
          <w:rFonts w:ascii="Times New Roman" w:hAnsi="Times New Roman"/>
          <w:sz w:val="24"/>
          <w:szCs w:val="24"/>
        </w:rPr>
        <w:t>UNITED STATES BANKRUPTCY COURT</w:t>
      </w:r>
    </w:p>
    <w:p w:rsidR="006059FC" w:rsidRPr="006E44F1" w:rsidRDefault="006059FC" w:rsidP="006059FC">
      <w:pPr>
        <w:pStyle w:val="NoSpacing"/>
        <w:jc w:val="center"/>
        <w:rPr>
          <w:rFonts w:ascii="Times New Roman" w:hAnsi="Times New Roman"/>
          <w:sz w:val="24"/>
          <w:szCs w:val="24"/>
        </w:rPr>
      </w:pPr>
    </w:p>
    <w:p w:rsidR="006059FC" w:rsidRPr="006E44F1" w:rsidRDefault="006059FC" w:rsidP="006059FC">
      <w:pPr>
        <w:pStyle w:val="NoSpacing"/>
        <w:jc w:val="center"/>
        <w:rPr>
          <w:rFonts w:ascii="Times New Roman" w:hAnsi="Times New Roman"/>
          <w:sz w:val="24"/>
          <w:szCs w:val="24"/>
        </w:rPr>
      </w:pPr>
      <w:r w:rsidRPr="006E44F1">
        <w:rPr>
          <w:rFonts w:ascii="Times New Roman" w:hAnsi="Times New Roman"/>
          <w:sz w:val="24"/>
          <w:szCs w:val="24"/>
        </w:rPr>
        <w:t>DISTRICT OF NEW MEXICO</w:t>
      </w:r>
    </w:p>
    <w:p w:rsidR="006059FC" w:rsidRPr="006E44F1" w:rsidRDefault="006059FC" w:rsidP="006059FC">
      <w:pPr>
        <w:pStyle w:val="NoSpacing"/>
        <w:rPr>
          <w:rFonts w:ascii="Times New Roman" w:hAnsi="Times New Roman"/>
          <w:sz w:val="24"/>
          <w:szCs w:val="24"/>
        </w:rPr>
      </w:pPr>
    </w:p>
    <w:p w:rsidR="006059FC" w:rsidRPr="006E44F1" w:rsidRDefault="006059FC" w:rsidP="006059FC">
      <w:pPr>
        <w:pStyle w:val="NoSpacing"/>
        <w:rPr>
          <w:rFonts w:ascii="Times New Roman" w:hAnsi="Times New Roman"/>
          <w:sz w:val="24"/>
          <w:szCs w:val="24"/>
        </w:rPr>
      </w:pPr>
      <w:r w:rsidRPr="006E44F1">
        <w:rPr>
          <w:rFonts w:ascii="Times New Roman" w:hAnsi="Times New Roman"/>
          <w:sz w:val="24"/>
          <w:szCs w:val="24"/>
        </w:rPr>
        <w:t>In re:</w:t>
      </w:r>
    </w:p>
    <w:p w:rsidR="006059FC" w:rsidRPr="006E44F1" w:rsidRDefault="006059FC" w:rsidP="006059FC">
      <w:pPr>
        <w:pStyle w:val="NoSpacing"/>
        <w:rPr>
          <w:rFonts w:ascii="Times New Roman" w:hAnsi="Times New Roman"/>
          <w:sz w:val="24"/>
          <w:szCs w:val="24"/>
        </w:rPr>
      </w:pPr>
    </w:p>
    <w:p w:rsidR="006059FC" w:rsidRPr="006E44F1" w:rsidRDefault="006059FC" w:rsidP="006059FC">
      <w:pPr>
        <w:pStyle w:val="NoSpacing"/>
        <w:rPr>
          <w:rFonts w:ascii="Times New Roman" w:hAnsi="Times New Roman"/>
          <w:i/>
          <w:sz w:val="24"/>
          <w:szCs w:val="24"/>
        </w:rPr>
      </w:pPr>
      <w:r w:rsidRPr="006E44F1">
        <w:rPr>
          <w:rFonts w:ascii="Times New Roman" w:hAnsi="Times New Roman"/>
          <w:i/>
          <w:sz w:val="24"/>
          <w:szCs w:val="24"/>
        </w:rPr>
        <w:t>BANKRUPTCY CAPTION</w:t>
      </w:r>
    </w:p>
    <w:p w:rsidR="006059FC" w:rsidRPr="006E44F1" w:rsidRDefault="006059FC" w:rsidP="006059FC">
      <w:pPr>
        <w:pStyle w:val="NoSpacing"/>
        <w:rPr>
          <w:rFonts w:ascii="Times New Roman" w:hAnsi="Times New Roman"/>
          <w:i/>
          <w:sz w:val="24"/>
          <w:szCs w:val="24"/>
        </w:rPr>
      </w:pPr>
    </w:p>
    <w:p w:rsidR="006059FC" w:rsidRPr="00892557" w:rsidRDefault="006059FC" w:rsidP="006059FC">
      <w:pPr>
        <w:pStyle w:val="NoSpacing"/>
        <w:jc w:val="center"/>
        <w:rPr>
          <w:rFonts w:ascii="Times New Roman" w:hAnsi="Times New Roman"/>
          <w:b/>
          <w:sz w:val="24"/>
          <w:szCs w:val="24"/>
          <w:u w:val="single"/>
        </w:rPr>
      </w:pPr>
      <w:r>
        <w:rPr>
          <w:rFonts w:ascii="Times New Roman" w:hAnsi="Times New Roman"/>
          <w:b/>
          <w:sz w:val="24"/>
          <w:szCs w:val="24"/>
          <w:u w:val="single"/>
        </w:rPr>
        <w:t>ORDER RESULTING FROM PRELIMINARY HEARING ON __________</w:t>
      </w:r>
    </w:p>
    <w:p w:rsidR="006059FC" w:rsidRPr="006E44F1" w:rsidRDefault="006059FC" w:rsidP="006059FC">
      <w:pPr>
        <w:pStyle w:val="NoSpacing"/>
        <w:rPr>
          <w:rFonts w:ascii="Times New Roman" w:hAnsi="Times New Roman"/>
          <w:sz w:val="24"/>
          <w:szCs w:val="24"/>
        </w:rPr>
      </w:pPr>
    </w:p>
    <w:p w:rsidR="006059FC" w:rsidRDefault="006059FC" w:rsidP="006059FC">
      <w:pPr>
        <w:pStyle w:val="NoSpacing"/>
        <w:spacing w:line="480" w:lineRule="auto"/>
        <w:ind w:firstLine="720"/>
        <w:jc w:val="both"/>
        <w:rPr>
          <w:rFonts w:ascii="Times New Roman" w:hAnsi="Times New Roman"/>
          <w:sz w:val="24"/>
          <w:szCs w:val="24"/>
        </w:rPr>
      </w:pPr>
      <w:r w:rsidRPr="006E44F1">
        <w:rPr>
          <w:rFonts w:ascii="Times New Roman" w:hAnsi="Times New Roman"/>
          <w:sz w:val="24"/>
          <w:szCs w:val="24"/>
        </w:rPr>
        <w:t>This matter c</w:t>
      </w:r>
      <w:r>
        <w:rPr>
          <w:rFonts w:ascii="Times New Roman" w:hAnsi="Times New Roman"/>
          <w:sz w:val="24"/>
          <w:szCs w:val="24"/>
        </w:rPr>
        <w:t>a</w:t>
      </w:r>
      <w:r w:rsidRPr="006E44F1">
        <w:rPr>
          <w:rFonts w:ascii="Times New Roman" w:hAnsi="Times New Roman"/>
          <w:sz w:val="24"/>
          <w:szCs w:val="24"/>
        </w:rPr>
        <w:t>me before the Court on</w:t>
      </w:r>
      <w:r w:rsidR="00B974F9">
        <w:rPr>
          <w:rFonts w:ascii="Times New Roman" w:hAnsi="Times New Roman"/>
          <w:sz w:val="24"/>
          <w:szCs w:val="24"/>
        </w:rPr>
        <w:t xml:space="preserve"> __________, d</w:t>
      </w:r>
      <w:r>
        <w:rPr>
          <w:rFonts w:ascii="Times New Roman" w:hAnsi="Times New Roman"/>
          <w:sz w:val="24"/>
          <w:szCs w:val="24"/>
        </w:rPr>
        <w:t>ocket no. ___ (the “Motion”).  __________ appeared for the movant, and _______ appeared for the debtor</w:t>
      </w:r>
      <w:r w:rsidR="00477B1D">
        <w:rPr>
          <w:rFonts w:ascii="Times New Roman" w:hAnsi="Times New Roman"/>
          <w:sz w:val="24"/>
          <w:szCs w:val="24"/>
        </w:rPr>
        <w:t xml:space="preserve"> [</w:t>
      </w:r>
      <w:r w:rsidR="00477B1D" w:rsidRPr="00477B1D">
        <w:rPr>
          <w:rFonts w:ascii="Times New Roman" w:hAnsi="Times New Roman"/>
          <w:i/>
          <w:sz w:val="24"/>
          <w:szCs w:val="24"/>
        </w:rPr>
        <w:t xml:space="preserve">or, </w:t>
      </w:r>
      <w:r w:rsidR="00477B1D">
        <w:rPr>
          <w:rFonts w:ascii="Times New Roman" w:hAnsi="Times New Roman"/>
          <w:sz w:val="24"/>
          <w:szCs w:val="24"/>
        </w:rPr>
        <w:t>counsel appeared as noted on the record]</w:t>
      </w:r>
      <w:r>
        <w:rPr>
          <w:rFonts w:ascii="Times New Roman" w:hAnsi="Times New Roman"/>
          <w:sz w:val="24"/>
          <w:szCs w:val="24"/>
        </w:rPr>
        <w:t>.</w:t>
      </w:r>
    </w:p>
    <w:p w:rsidR="006059FC" w:rsidRDefault="006059FC" w:rsidP="006059FC">
      <w:pPr>
        <w:pStyle w:val="NoSpacing"/>
        <w:spacing w:line="480" w:lineRule="auto"/>
        <w:ind w:firstLine="720"/>
        <w:jc w:val="both"/>
        <w:rPr>
          <w:rFonts w:ascii="Times New Roman" w:hAnsi="Times New Roman"/>
          <w:sz w:val="24"/>
          <w:szCs w:val="24"/>
        </w:rPr>
      </w:pPr>
      <w:r>
        <w:rPr>
          <w:rFonts w:ascii="Times New Roman" w:hAnsi="Times New Roman"/>
          <w:sz w:val="24"/>
          <w:szCs w:val="24"/>
        </w:rPr>
        <w:t>IT IS HEREBY ORDERED:</w:t>
      </w:r>
    </w:p>
    <w:p w:rsidR="006059FC" w:rsidRDefault="006059FC" w:rsidP="006059FC">
      <w:pPr>
        <w:pStyle w:val="NoSpacing"/>
        <w:spacing w:line="480" w:lineRule="auto"/>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175061">
        <w:rPr>
          <w:rFonts w:ascii="Times New Roman" w:hAnsi="Times New Roman"/>
          <w:sz w:val="24"/>
          <w:szCs w:val="24"/>
          <w:u w:val="single"/>
        </w:rPr>
        <w:t>Final Hearing Date and Time</w:t>
      </w:r>
      <w:r>
        <w:rPr>
          <w:rFonts w:ascii="Times New Roman" w:hAnsi="Times New Roman"/>
          <w:sz w:val="24"/>
          <w:szCs w:val="24"/>
        </w:rPr>
        <w:t>.  A final hearing on the Motion shall be held on ___________ at ____ a.m./p.m. in the _______ Courtroom, 13</w:t>
      </w:r>
      <w:r w:rsidRPr="00970B91">
        <w:rPr>
          <w:rFonts w:ascii="Times New Roman" w:hAnsi="Times New Roman"/>
          <w:sz w:val="24"/>
          <w:szCs w:val="24"/>
          <w:vertAlign w:val="superscript"/>
        </w:rPr>
        <w:t>th</w:t>
      </w:r>
      <w:r>
        <w:rPr>
          <w:rFonts w:ascii="Times New Roman" w:hAnsi="Times New Roman"/>
          <w:sz w:val="24"/>
          <w:szCs w:val="24"/>
        </w:rPr>
        <w:t xml:space="preserve"> Floor, Dennis Chavez Federal Building and Courthouse, 500 Gold Avenue, SW, Albuquerque, New Mexico.  __________ hours have been set aside for the hearing.</w:t>
      </w:r>
    </w:p>
    <w:p w:rsidR="00824347" w:rsidRDefault="006059FC" w:rsidP="006059FC">
      <w:pPr>
        <w:pStyle w:val="NoSpacing"/>
        <w:spacing w:line="480" w:lineRule="auto"/>
        <w:ind w:firstLine="720"/>
        <w:jc w:val="both"/>
        <w:rPr>
          <w:rFonts w:ascii="Times New Roman" w:hAnsi="Times New Roman"/>
          <w:sz w:val="24"/>
          <w:szCs w:val="24"/>
        </w:rPr>
        <w:sectPr w:rsidR="00824347" w:rsidSect="00824347">
          <w:footerReference w:type="default" r:id="rId7"/>
          <w:pgSz w:w="12240" w:h="15840" w:code="1"/>
          <w:pgMar w:top="5760" w:right="1440" w:bottom="1440" w:left="1440" w:header="720" w:footer="720" w:gutter="0"/>
          <w:cols w:space="720"/>
          <w:titlePg/>
          <w:docGrid w:linePitch="360"/>
        </w:sectPr>
      </w:pPr>
      <w:r>
        <w:rPr>
          <w:rFonts w:ascii="Times New Roman" w:hAnsi="Times New Roman"/>
          <w:sz w:val="24"/>
          <w:szCs w:val="24"/>
        </w:rPr>
        <w:t>2.</w:t>
      </w:r>
      <w:r>
        <w:rPr>
          <w:rFonts w:ascii="Times New Roman" w:hAnsi="Times New Roman"/>
          <w:sz w:val="24"/>
          <w:szCs w:val="24"/>
        </w:rPr>
        <w:tab/>
      </w:r>
      <w:r w:rsidRPr="006E44F1">
        <w:rPr>
          <w:rFonts w:ascii="Times New Roman" w:hAnsi="Times New Roman"/>
          <w:sz w:val="24"/>
          <w:szCs w:val="24"/>
          <w:u w:val="single"/>
        </w:rPr>
        <w:t>Exhibits</w:t>
      </w:r>
      <w:r w:rsidRPr="006E44F1">
        <w:rPr>
          <w:rFonts w:ascii="Times New Roman" w:hAnsi="Times New Roman"/>
          <w:sz w:val="24"/>
          <w:szCs w:val="24"/>
        </w:rPr>
        <w:t xml:space="preserve">.  </w:t>
      </w:r>
      <w:r>
        <w:rPr>
          <w:rFonts w:ascii="Times New Roman" w:hAnsi="Times New Roman"/>
          <w:sz w:val="24"/>
          <w:szCs w:val="24"/>
        </w:rPr>
        <w:t>No later than</w:t>
      </w:r>
      <w:r w:rsidRPr="006E44F1">
        <w:rPr>
          <w:rFonts w:ascii="Times New Roman" w:hAnsi="Times New Roman"/>
          <w:sz w:val="24"/>
          <w:szCs w:val="24"/>
        </w:rPr>
        <w:t xml:space="preserve"> 1</w:t>
      </w:r>
      <w:r>
        <w:rPr>
          <w:rFonts w:ascii="Times New Roman" w:hAnsi="Times New Roman"/>
          <w:sz w:val="24"/>
          <w:szCs w:val="24"/>
        </w:rPr>
        <w:t>0</w:t>
      </w:r>
      <w:r w:rsidRPr="006E44F1">
        <w:rPr>
          <w:rFonts w:ascii="Times New Roman" w:hAnsi="Times New Roman"/>
          <w:sz w:val="24"/>
          <w:szCs w:val="24"/>
        </w:rPr>
        <w:t xml:space="preserve"> days </w:t>
      </w:r>
      <w:r>
        <w:rPr>
          <w:rFonts w:ascii="Times New Roman" w:hAnsi="Times New Roman"/>
          <w:sz w:val="24"/>
          <w:szCs w:val="24"/>
        </w:rPr>
        <w:t>before</w:t>
      </w:r>
      <w:r w:rsidRPr="006E44F1">
        <w:rPr>
          <w:rFonts w:ascii="Times New Roman" w:hAnsi="Times New Roman"/>
          <w:sz w:val="24"/>
          <w:szCs w:val="24"/>
        </w:rPr>
        <w:t xml:space="preserve"> the </w:t>
      </w:r>
      <w:r>
        <w:rPr>
          <w:rFonts w:ascii="Times New Roman" w:hAnsi="Times New Roman"/>
          <w:sz w:val="24"/>
          <w:szCs w:val="24"/>
        </w:rPr>
        <w:t>final hearing date</w:t>
      </w:r>
      <w:r w:rsidRPr="006E44F1">
        <w:rPr>
          <w:rFonts w:ascii="Times New Roman" w:hAnsi="Times New Roman"/>
          <w:sz w:val="24"/>
          <w:szCs w:val="24"/>
        </w:rPr>
        <w:t xml:space="preserve">, the parties shall </w:t>
      </w:r>
      <w:r>
        <w:rPr>
          <w:rFonts w:ascii="Times New Roman" w:hAnsi="Times New Roman"/>
          <w:sz w:val="24"/>
          <w:szCs w:val="24"/>
        </w:rPr>
        <w:t xml:space="preserve">file and serve a list of exhibits, and shall </w:t>
      </w:r>
      <w:r w:rsidRPr="006E44F1">
        <w:rPr>
          <w:rFonts w:ascii="Times New Roman" w:hAnsi="Times New Roman"/>
          <w:sz w:val="24"/>
          <w:szCs w:val="24"/>
        </w:rPr>
        <w:t>exchange exhibits</w:t>
      </w:r>
      <w:r w:rsidR="00467A32">
        <w:rPr>
          <w:rFonts w:ascii="Times New Roman" w:hAnsi="Times New Roman"/>
          <w:sz w:val="24"/>
          <w:szCs w:val="24"/>
        </w:rPr>
        <w:t>, except for rebuttal exhibits that cannot reasonably be anticipated</w:t>
      </w:r>
      <w:r>
        <w:rPr>
          <w:rFonts w:ascii="Times New Roman" w:hAnsi="Times New Roman"/>
          <w:sz w:val="24"/>
          <w:szCs w:val="24"/>
        </w:rPr>
        <w:t>.  Parties</w:t>
      </w:r>
      <w:r w:rsidRPr="006E44F1">
        <w:rPr>
          <w:rFonts w:ascii="Times New Roman" w:hAnsi="Times New Roman"/>
          <w:sz w:val="24"/>
          <w:szCs w:val="24"/>
        </w:rPr>
        <w:t xml:space="preserve"> shall provide </w:t>
      </w:r>
      <w:r>
        <w:rPr>
          <w:rFonts w:ascii="Times New Roman" w:hAnsi="Times New Roman"/>
          <w:sz w:val="24"/>
          <w:szCs w:val="24"/>
        </w:rPr>
        <w:t>three</w:t>
      </w:r>
      <w:r w:rsidRPr="006E44F1">
        <w:rPr>
          <w:rFonts w:ascii="Times New Roman" w:hAnsi="Times New Roman"/>
          <w:sz w:val="24"/>
          <w:szCs w:val="24"/>
        </w:rPr>
        <w:t xml:space="preserve"> copies of the exhibits to </w:t>
      </w:r>
      <w:r>
        <w:rPr>
          <w:rFonts w:ascii="Times New Roman" w:hAnsi="Times New Roman"/>
          <w:sz w:val="24"/>
          <w:szCs w:val="24"/>
        </w:rPr>
        <w:t xml:space="preserve">Chambers (one for </w:t>
      </w:r>
    </w:p>
    <w:p w:rsidR="006059FC" w:rsidRPr="006E44F1" w:rsidRDefault="006059FC" w:rsidP="006059FC">
      <w:pPr>
        <w:pStyle w:val="NoSpacing"/>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the Court, one for the Court’s law clerk, and one for the witness) prior to </w:t>
      </w:r>
      <w:r w:rsidR="00D82746">
        <w:rPr>
          <w:rFonts w:ascii="Times New Roman" w:hAnsi="Times New Roman"/>
          <w:sz w:val="24"/>
          <w:szCs w:val="24"/>
        </w:rPr>
        <w:t xml:space="preserve">commencement of </w:t>
      </w:r>
      <w:r>
        <w:rPr>
          <w:rFonts w:ascii="Times New Roman" w:hAnsi="Times New Roman"/>
          <w:sz w:val="24"/>
          <w:szCs w:val="24"/>
        </w:rPr>
        <w:t>the hearing</w:t>
      </w:r>
      <w:r w:rsidRPr="006E44F1">
        <w:rPr>
          <w:rFonts w:ascii="Times New Roman" w:hAnsi="Times New Roman"/>
          <w:sz w:val="24"/>
          <w:szCs w:val="24"/>
        </w:rPr>
        <w:t xml:space="preserve">.  </w:t>
      </w:r>
      <w:r>
        <w:rPr>
          <w:rFonts w:ascii="Times New Roman" w:hAnsi="Times New Roman"/>
          <w:sz w:val="24"/>
          <w:szCs w:val="24"/>
        </w:rPr>
        <w:t>Movant’s</w:t>
      </w:r>
      <w:r w:rsidRPr="006E44F1">
        <w:rPr>
          <w:rFonts w:ascii="Times New Roman" w:hAnsi="Times New Roman"/>
          <w:sz w:val="24"/>
          <w:szCs w:val="24"/>
        </w:rPr>
        <w:t xml:space="preserve"> exhibits are to be marked with numbers, and </w:t>
      </w:r>
      <w:r>
        <w:rPr>
          <w:rFonts w:ascii="Times New Roman" w:hAnsi="Times New Roman"/>
          <w:sz w:val="24"/>
          <w:szCs w:val="24"/>
        </w:rPr>
        <w:t>Debtor’s</w:t>
      </w:r>
      <w:r w:rsidRPr="006E44F1">
        <w:rPr>
          <w:rFonts w:ascii="Times New Roman" w:hAnsi="Times New Roman"/>
          <w:sz w:val="24"/>
          <w:szCs w:val="24"/>
        </w:rPr>
        <w:t xml:space="preserve"> exhibits with letters.  </w:t>
      </w:r>
      <w:r>
        <w:rPr>
          <w:rFonts w:ascii="Times New Roman" w:hAnsi="Times New Roman"/>
          <w:sz w:val="24"/>
          <w:szCs w:val="24"/>
        </w:rPr>
        <w:t xml:space="preserve">Each page of any multiple-page exhibit shall be numbered.  </w:t>
      </w:r>
      <w:r w:rsidRPr="006E44F1">
        <w:rPr>
          <w:rFonts w:ascii="Times New Roman" w:hAnsi="Times New Roman"/>
          <w:sz w:val="24"/>
          <w:szCs w:val="24"/>
        </w:rPr>
        <w:t>Exhibits shall be accompanied by a</w:t>
      </w:r>
      <w:r>
        <w:rPr>
          <w:rFonts w:ascii="Times New Roman" w:hAnsi="Times New Roman"/>
          <w:sz w:val="24"/>
          <w:szCs w:val="24"/>
        </w:rPr>
        <w:t xml:space="preserve"> l</w:t>
      </w:r>
      <w:r w:rsidRPr="006E44F1">
        <w:rPr>
          <w:rFonts w:ascii="Times New Roman" w:hAnsi="Times New Roman"/>
          <w:sz w:val="24"/>
          <w:szCs w:val="24"/>
        </w:rPr>
        <w:t xml:space="preserve">ist </w:t>
      </w:r>
      <w:r>
        <w:rPr>
          <w:rFonts w:ascii="Times New Roman" w:hAnsi="Times New Roman"/>
          <w:sz w:val="24"/>
          <w:szCs w:val="24"/>
        </w:rPr>
        <w:t>of</w:t>
      </w:r>
      <w:r w:rsidRPr="006E44F1">
        <w:rPr>
          <w:rFonts w:ascii="Times New Roman" w:hAnsi="Times New Roman"/>
          <w:sz w:val="24"/>
          <w:szCs w:val="24"/>
        </w:rPr>
        <w:t xml:space="preserve"> the exhibits by number or letter and a brief description</w:t>
      </w:r>
      <w:r>
        <w:rPr>
          <w:rFonts w:ascii="Times New Roman" w:hAnsi="Times New Roman"/>
          <w:sz w:val="24"/>
          <w:szCs w:val="24"/>
        </w:rPr>
        <w:t xml:space="preserve"> or name</w:t>
      </w:r>
      <w:r w:rsidRPr="006E44F1">
        <w:rPr>
          <w:rFonts w:ascii="Times New Roman" w:hAnsi="Times New Roman"/>
          <w:sz w:val="24"/>
          <w:szCs w:val="24"/>
        </w:rPr>
        <w:t xml:space="preserve"> of </w:t>
      </w:r>
      <w:r>
        <w:rPr>
          <w:rFonts w:ascii="Times New Roman" w:hAnsi="Times New Roman"/>
          <w:sz w:val="24"/>
          <w:szCs w:val="24"/>
        </w:rPr>
        <w:t>each exhibit</w:t>
      </w:r>
      <w:r w:rsidRPr="006E44F1">
        <w:rPr>
          <w:rFonts w:ascii="Times New Roman" w:hAnsi="Times New Roman"/>
          <w:sz w:val="24"/>
          <w:szCs w:val="24"/>
        </w:rPr>
        <w:t xml:space="preserve">.  </w:t>
      </w:r>
      <w:r>
        <w:rPr>
          <w:rFonts w:ascii="Times New Roman" w:hAnsi="Times New Roman"/>
          <w:sz w:val="24"/>
          <w:szCs w:val="24"/>
        </w:rPr>
        <w:t xml:space="preserve">If a party intends to proffer more than five exhibits, then the exhibits shall be tabbed and bound </w:t>
      </w:r>
      <w:r w:rsidR="00D542CD">
        <w:rPr>
          <w:rFonts w:ascii="Times New Roman" w:hAnsi="Times New Roman"/>
          <w:sz w:val="24"/>
          <w:szCs w:val="24"/>
        </w:rPr>
        <w:t>in</w:t>
      </w:r>
      <w:r>
        <w:rPr>
          <w:rFonts w:ascii="Times New Roman" w:hAnsi="Times New Roman"/>
          <w:sz w:val="24"/>
          <w:szCs w:val="24"/>
        </w:rPr>
        <w:t xml:space="preserve"> three-ring binders or </w:t>
      </w:r>
      <w:r w:rsidR="00D542CD">
        <w:rPr>
          <w:rFonts w:ascii="Times New Roman" w:hAnsi="Times New Roman"/>
          <w:sz w:val="24"/>
          <w:szCs w:val="24"/>
        </w:rPr>
        <w:t xml:space="preserve">by </w:t>
      </w:r>
      <w:r>
        <w:rPr>
          <w:rFonts w:ascii="Times New Roman" w:hAnsi="Times New Roman"/>
          <w:sz w:val="24"/>
          <w:szCs w:val="24"/>
        </w:rPr>
        <w:t xml:space="preserve">some similar binding.  </w:t>
      </w:r>
      <w:r w:rsidRPr="006E44F1">
        <w:rPr>
          <w:rFonts w:ascii="Times New Roman" w:hAnsi="Times New Roman"/>
          <w:sz w:val="24"/>
          <w:szCs w:val="24"/>
        </w:rPr>
        <w:t>Any counsel requiring authentication of an</w:t>
      </w:r>
      <w:r w:rsidR="00653D88">
        <w:rPr>
          <w:rFonts w:ascii="Times New Roman" w:hAnsi="Times New Roman"/>
          <w:sz w:val="24"/>
          <w:szCs w:val="24"/>
        </w:rPr>
        <w:t>y</w:t>
      </w:r>
      <w:r w:rsidRPr="006E44F1">
        <w:rPr>
          <w:rFonts w:ascii="Times New Roman" w:hAnsi="Times New Roman"/>
          <w:sz w:val="24"/>
          <w:szCs w:val="24"/>
        </w:rPr>
        <w:t xml:space="preserve"> exhibit must so notify in writing the offering counsel within </w:t>
      </w:r>
      <w:r>
        <w:rPr>
          <w:rFonts w:ascii="Times New Roman" w:hAnsi="Times New Roman"/>
          <w:sz w:val="24"/>
          <w:szCs w:val="24"/>
        </w:rPr>
        <w:t xml:space="preserve">seven </w:t>
      </w:r>
      <w:r w:rsidRPr="006E44F1">
        <w:rPr>
          <w:rFonts w:ascii="Times New Roman" w:hAnsi="Times New Roman"/>
          <w:sz w:val="24"/>
          <w:szCs w:val="24"/>
        </w:rPr>
        <w:t xml:space="preserve">days </w:t>
      </w:r>
      <w:r>
        <w:rPr>
          <w:rFonts w:ascii="Times New Roman" w:hAnsi="Times New Roman"/>
          <w:sz w:val="24"/>
          <w:szCs w:val="24"/>
        </w:rPr>
        <w:t>before</w:t>
      </w:r>
      <w:r w:rsidRPr="006E44F1">
        <w:rPr>
          <w:rFonts w:ascii="Times New Roman" w:hAnsi="Times New Roman"/>
          <w:sz w:val="24"/>
          <w:szCs w:val="24"/>
        </w:rPr>
        <w:t xml:space="preserve"> the </w:t>
      </w:r>
      <w:r>
        <w:rPr>
          <w:rFonts w:ascii="Times New Roman" w:hAnsi="Times New Roman"/>
          <w:sz w:val="24"/>
          <w:szCs w:val="24"/>
        </w:rPr>
        <w:t xml:space="preserve">final hearing </w:t>
      </w:r>
      <w:r w:rsidRPr="006E44F1">
        <w:rPr>
          <w:rFonts w:ascii="Times New Roman" w:hAnsi="Times New Roman"/>
          <w:sz w:val="24"/>
          <w:szCs w:val="24"/>
        </w:rPr>
        <w:t>date</w:t>
      </w:r>
      <w:r w:rsidR="00653D88">
        <w:rPr>
          <w:rFonts w:ascii="Times New Roman" w:hAnsi="Times New Roman"/>
          <w:sz w:val="24"/>
          <w:szCs w:val="24"/>
        </w:rPr>
        <w:t>, or objection to authenticity will be waived</w:t>
      </w:r>
      <w:r w:rsidRPr="006E44F1">
        <w:rPr>
          <w:rFonts w:ascii="Times New Roman" w:hAnsi="Times New Roman"/>
          <w:sz w:val="24"/>
          <w:szCs w:val="24"/>
        </w:rPr>
        <w:t>. The Court generally will exclude exh</w:t>
      </w:r>
      <w:r w:rsidR="00467A32">
        <w:rPr>
          <w:rFonts w:ascii="Times New Roman" w:hAnsi="Times New Roman"/>
          <w:sz w:val="24"/>
          <w:szCs w:val="24"/>
        </w:rPr>
        <w:t>ibits not exchanged as required</w:t>
      </w:r>
      <w:r>
        <w:rPr>
          <w:rFonts w:ascii="Times New Roman" w:hAnsi="Times New Roman"/>
          <w:sz w:val="24"/>
          <w:szCs w:val="24"/>
        </w:rPr>
        <w:t xml:space="preserve">. </w:t>
      </w:r>
      <w:r w:rsidRPr="00985933">
        <w:rPr>
          <w:rFonts w:ascii="Times New Roman" w:hAnsi="Times New Roman"/>
          <w:sz w:val="24"/>
          <w:szCs w:val="24"/>
        </w:rPr>
        <w:t xml:space="preserve"> </w:t>
      </w:r>
      <w:r>
        <w:rPr>
          <w:rFonts w:ascii="Times New Roman" w:hAnsi="Times New Roman"/>
          <w:sz w:val="24"/>
          <w:szCs w:val="24"/>
        </w:rPr>
        <w:t>The parties shall be prepared to notify the Court at the beginning of the hearing which exhibits can be admitted into</w:t>
      </w:r>
      <w:r w:rsidR="00E37CAC">
        <w:rPr>
          <w:rFonts w:ascii="Times New Roman" w:hAnsi="Times New Roman"/>
          <w:sz w:val="24"/>
          <w:szCs w:val="24"/>
        </w:rPr>
        <w:t xml:space="preserve"> evidence by stipulation.</w:t>
      </w:r>
    </w:p>
    <w:p w:rsidR="006059FC" w:rsidRDefault="006059FC" w:rsidP="006059FC">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3</w:t>
      </w:r>
      <w:r w:rsidRPr="006E44F1">
        <w:rPr>
          <w:rFonts w:ascii="Times New Roman" w:hAnsi="Times New Roman"/>
          <w:sz w:val="24"/>
          <w:szCs w:val="24"/>
        </w:rPr>
        <w:t>.</w:t>
      </w:r>
      <w:r w:rsidRPr="006E44F1">
        <w:rPr>
          <w:rFonts w:ascii="Times New Roman" w:hAnsi="Times New Roman"/>
          <w:sz w:val="24"/>
          <w:szCs w:val="24"/>
        </w:rPr>
        <w:tab/>
      </w:r>
      <w:r w:rsidRPr="006E44F1">
        <w:rPr>
          <w:rFonts w:ascii="Times New Roman" w:hAnsi="Times New Roman"/>
          <w:sz w:val="24"/>
          <w:szCs w:val="24"/>
          <w:u w:val="single"/>
        </w:rPr>
        <w:t>Witnesses</w:t>
      </w:r>
      <w:r w:rsidRPr="006E44F1">
        <w:rPr>
          <w:rFonts w:ascii="Times New Roman" w:hAnsi="Times New Roman"/>
          <w:sz w:val="24"/>
          <w:szCs w:val="24"/>
        </w:rPr>
        <w:t xml:space="preserve">.  </w:t>
      </w:r>
      <w:r>
        <w:rPr>
          <w:rFonts w:ascii="Times New Roman" w:hAnsi="Times New Roman"/>
          <w:sz w:val="24"/>
          <w:szCs w:val="24"/>
        </w:rPr>
        <w:t>No later than</w:t>
      </w:r>
      <w:r w:rsidRPr="006E44F1">
        <w:rPr>
          <w:rFonts w:ascii="Times New Roman" w:hAnsi="Times New Roman"/>
          <w:sz w:val="24"/>
          <w:szCs w:val="24"/>
        </w:rPr>
        <w:t xml:space="preserve"> 1</w:t>
      </w:r>
      <w:r>
        <w:rPr>
          <w:rFonts w:ascii="Times New Roman" w:hAnsi="Times New Roman"/>
          <w:sz w:val="24"/>
          <w:szCs w:val="24"/>
        </w:rPr>
        <w:t>0</w:t>
      </w:r>
      <w:r w:rsidRPr="006E44F1">
        <w:rPr>
          <w:rFonts w:ascii="Times New Roman" w:hAnsi="Times New Roman"/>
          <w:sz w:val="24"/>
          <w:szCs w:val="24"/>
        </w:rPr>
        <w:t xml:space="preserve"> days </w:t>
      </w:r>
      <w:r>
        <w:rPr>
          <w:rFonts w:ascii="Times New Roman" w:hAnsi="Times New Roman"/>
          <w:sz w:val="24"/>
          <w:szCs w:val="24"/>
        </w:rPr>
        <w:t>before</w:t>
      </w:r>
      <w:r w:rsidRPr="006E44F1">
        <w:rPr>
          <w:rFonts w:ascii="Times New Roman" w:hAnsi="Times New Roman"/>
          <w:sz w:val="24"/>
          <w:szCs w:val="24"/>
        </w:rPr>
        <w:t xml:space="preserve"> the </w:t>
      </w:r>
      <w:r>
        <w:rPr>
          <w:rFonts w:ascii="Times New Roman" w:hAnsi="Times New Roman"/>
          <w:sz w:val="24"/>
          <w:szCs w:val="24"/>
        </w:rPr>
        <w:t>final hearing date</w:t>
      </w:r>
      <w:r w:rsidRPr="006E44F1">
        <w:rPr>
          <w:rFonts w:ascii="Times New Roman" w:hAnsi="Times New Roman"/>
          <w:sz w:val="24"/>
          <w:szCs w:val="24"/>
        </w:rPr>
        <w:t xml:space="preserve">, the parties shall </w:t>
      </w:r>
      <w:r>
        <w:rPr>
          <w:rFonts w:ascii="Times New Roman" w:hAnsi="Times New Roman"/>
          <w:sz w:val="24"/>
          <w:szCs w:val="24"/>
        </w:rPr>
        <w:t>file and serve</w:t>
      </w:r>
      <w:r w:rsidRPr="006E44F1">
        <w:rPr>
          <w:rFonts w:ascii="Times New Roman" w:hAnsi="Times New Roman"/>
          <w:sz w:val="24"/>
          <w:szCs w:val="24"/>
        </w:rPr>
        <w:t xml:space="preserve"> </w:t>
      </w:r>
      <w:r>
        <w:rPr>
          <w:rFonts w:ascii="Times New Roman" w:hAnsi="Times New Roman"/>
          <w:sz w:val="24"/>
          <w:szCs w:val="24"/>
        </w:rPr>
        <w:t>witness lists of persons the party expects to call to testify at the final hearing</w:t>
      </w:r>
      <w:r w:rsidR="00E37CAC">
        <w:rPr>
          <w:rFonts w:ascii="Times New Roman" w:hAnsi="Times New Roman"/>
          <w:sz w:val="24"/>
          <w:szCs w:val="24"/>
        </w:rPr>
        <w:t>, except for rebuttal witness that cannot reasonably be anticipated</w:t>
      </w:r>
      <w:r>
        <w:rPr>
          <w:rFonts w:ascii="Times New Roman" w:hAnsi="Times New Roman"/>
          <w:sz w:val="24"/>
          <w:szCs w:val="24"/>
        </w:rPr>
        <w:t xml:space="preserve">.  </w:t>
      </w:r>
      <w:r w:rsidRPr="00970B91">
        <w:rPr>
          <w:rFonts w:ascii="Times New Roman" w:hAnsi="Times New Roman"/>
          <w:sz w:val="24"/>
          <w:szCs w:val="24"/>
        </w:rPr>
        <w:t xml:space="preserve">The Court may exclude from testifying any witnesses </w:t>
      </w:r>
      <w:r>
        <w:rPr>
          <w:rFonts w:ascii="Times New Roman" w:hAnsi="Times New Roman"/>
          <w:sz w:val="24"/>
          <w:szCs w:val="24"/>
        </w:rPr>
        <w:t>not listed</w:t>
      </w:r>
      <w:r w:rsidRPr="00970B91">
        <w:rPr>
          <w:rFonts w:ascii="Times New Roman" w:hAnsi="Times New Roman"/>
          <w:sz w:val="24"/>
          <w:szCs w:val="24"/>
        </w:rPr>
        <w:t>.</w:t>
      </w:r>
    </w:p>
    <w:p w:rsidR="006059FC" w:rsidRPr="00970B91" w:rsidRDefault="006059FC" w:rsidP="006059FC">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413339">
        <w:rPr>
          <w:rFonts w:ascii="Times New Roman" w:hAnsi="Times New Roman"/>
          <w:sz w:val="24"/>
          <w:szCs w:val="24"/>
          <w:u w:val="single"/>
        </w:rPr>
        <w:t>Expert Reports</w:t>
      </w:r>
      <w:r>
        <w:rPr>
          <w:rFonts w:ascii="Times New Roman" w:hAnsi="Times New Roman"/>
          <w:sz w:val="24"/>
          <w:szCs w:val="24"/>
        </w:rPr>
        <w:t>.  [</w:t>
      </w:r>
      <w:r w:rsidRPr="008857FE">
        <w:rPr>
          <w:rFonts w:ascii="Times New Roman" w:hAnsi="Times New Roman"/>
          <w:i/>
          <w:sz w:val="24"/>
          <w:szCs w:val="24"/>
        </w:rPr>
        <w:t>if applicable</w:t>
      </w:r>
      <w:r>
        <w:rPr>
          <w:rFonts w:ascii="Times New Roman" w:hAnsi="Times New Roman"/>
          <w:sz w:val="24"/>
          <w:szCs w:val="24"/>
        </w:rPr>
        <w:t>]  If a party will offer expert testimony, an expert report must be included in the party’s list of exhibits.  Expert reports shall comply with Fed.R.Bankr.P 7026(a)(2)(B), which the Court deems applicable pursuant to its authority under Fed.R.Bankr.P. 9014.</w:t>
      </w:r>
    </w:p>
    <w:p w:rsidR="006059FC" w:rsidRPr="006E44F1" w:rsidRDefault="006059FC" w:rsidP="006059FC">
      <w:pPr>
        <w:pStyle w:val="ListParagraph"/>
        <w:spacing w:line="480" w:lineRule="auto"/>
        <w:ind w:left="0" w:firstLine="720"/>
        <w:jc w:val="both"/>
        <w:rPr>
          <w:rFonts w:ascii="Times New Roman" w:hAnsi="Times New Roman"/>
          <w:sz w:val="24"/>
          <w:szCs w:val="24"/>
        </w:rPr>
      </w:pPr>
      <w:r>
        <w:rPr>
          <w:rFonts w:ascii="Times New Roman" w:hAnsi="Times New Roman"/>
          <w:sz w:val="24"/>
          <w:szCs w:val="24"/>
          <w:lang w:val="en-CA"/>
        </w:rPr>
        <w:t>5.</w:t>
      </w:r>
      <w:r>
        <w:rPr>
          <w:rFonts w:ascii="Times New Roman" w:hAnsi="Times New Roman"/>
          <w:sz w:val="24"/>
          <w:szCs w:val="24"/>
          <w:lang w:val="en-CA"/>
        </w:rPr>
        <w:tab/>
      </w:r>
      <w:r w:rsidRPr="006E44F1">
        <w:rPr>
          <w:rFonts w:ascii="Times New Roman" w:hAnsi="Times New Roman"/>
          <w:sz w:val="24"/>
          <w:szCs w:val="24"/>
          <w:u w:val="single"/>
          <w:lang w:val="en-CA"/>
        </w:rPr>
        <w:t>Discovery</w:t>
      </w:r>
      <w:r w:rsidRPr="006E44F1">
        <w:rPr>
          <w:rFonts w:ascii="Times New Roman" w:hAnsi="Times New Roman"/>
          <w:sz w:val="24"/>
          <w:szCs w:val="24"/>
          <w:lang w:val="en-CA"/>
        </w:rPr>
        <w:t xml:space="preserve">.  </w:t>
      </w:r>
      <w:r>
        <w:rPr>
          <w:rFonts w:ascii="Times New Roman" w:hAnsi="Times New Roman"/>
          <w:sz w:val="24"/>
          <w:szCs w:val="24"/>
          <w:lang w:val="en-CA"/>
        </w:rPr>
        <w:t>[</w:t>
      </w:r>
      <w:r w:rsidRPr="008857FE">
        <w:rPr>
          <w:rFonts w:ascii="Times New Roman" w:hAnsi="Times New Roman"/>
          <w:i/>
          <w:sz w:val="24"/>
          <w:szCs w:val="24"/>
          <w:lang w:val="en-CA"/>
        </w:rPr>
        <w:t>insert any applicable provisions</w:t>
      </w:r>
      <w:r>
        <w:rPr>
          <w:rFonts w:ascii="Times New Roman" w:hAnsi="Times New Roman"/>
          <w:sz w:val="24"/>
          <w:szCs w:val="24"/>
          <w:lang w:val="en-CA"/>
        </w:rPr>
        <w:t>]</w:t>
      </w:r>
      <w:r w:rsidRPr="006E44F1">
        <w:rPr>
          <w:rFonts w:ascii="Times New Roman" w:hAnsi="Times New Roman"/>
          <w:sz w:val="24"/>
          <w:szCs w:val="24"/>
          <w:lang w:val="en-CA"/>
        </w:rPr>
        <w:t>.</w:t>
      </w:r>
      <w:r w:rsidR="001F3880" w:rsidRPr="006E44F1">
        <w:rPr>
          <w:rFonts w:ascii="Times New Roman" w:hAnsi="Times New Roman"/>
          <w:sz w:val="24"/>
          <w:szCs w:val="24"/>
          <w:lang w:val="en-CA"/>
        </w:rPr>
        <w:fldChar w:fldCharType="begin"/>
      </w:r>
      <w:r w:rsidRPr="006E44F1">
        <w:rPr>
          <w:rFonts w:ascii="Times New Roman" w:hAnsi="Times New Roman"/>
          <w:sz w:val="24"/>
          <w:szCs w:val="24"/>
          <w:lang w:val="en-CA"/>
        </w:rPr>
        <w:instrText xml:space="preserve"> SEQ CHAPTER \h \r 1</w:instrText>
      </w:r>
      <w:r w:rsidR="001F3880" w:rsidRPr="006E44F1">
        <w:rPr>
          <w:rFonts w:ascii="Times New Roman" w:hAnsi="Times New Roman"/>
          <w:sz w:val="24"/>
          <w:szCs w:val="24"/>
          <w:lang w:val="en-CA"/>
        </w:rPr>
        <w:fldChar w:fldCharType="end"/>
      </w:r>
    </w:p>
    <w:p w:rsidR="006059FC" w:rsidRDefault="006059FC" w:rsidP="006059FC">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6E44F1">
        <w:rPr>
          <w:rFonts w:ascii="Times New Roman" w:hAnsi="Times New Roman"/>
          <w:sz w:val="24"/>
          <w:szCs w:val="24"/>
          <w:u w:val="single"/>
        </w:rPr>
        <w:t>Pre</w:t>
      </w:r>
      <w:r>
        <w:rPr>
          <w:rFonts w:ascii="Times New Roman" w:hAnsi="Times New Roman"/>
          <w:sz w:val="24"/>
          <w:szCs w:val="24"/>
          <w:u w:val="single"/>
        </w:rPr>
        <w:t>-Hearing</w:t>
      </w:r>
      <w:r w:rsidRPr="006E44F1">
        <w:rPr>
          <w:rFonts w:ascii="Times New Roman" w:hAnsi="Times New Roman"/>
          <w:sz w:val="24"/>
          <w:szCs w:val="24"/>
          <w:u w:val="single"/>
        </w:rPr>
        <w:t xml:space="preserve"> Submissions</w:t>
      </w:r>
      <w:r w:rsidRPr="006E44F1">
        <w:rPr>
          <w:rFonts w:ascii="Times New Roman" w:hAnsi="Times New Roman"/>
          <w:sz w:val="24"/>
          <w:szCs w:val="24"/>
        </w:rPr>
        <w:t>.  The following additional matters were determined:  (</w:t>
      </w:r>
      <w:r w:rsidRPr="006E44F1">
        <w:rPr>
          <w:rFonts w:ascii="Times New Roman" w:hAnsi="Times New Roman"/>
          <w:i/>
          <w:sz w:val="24"/>
          <w:szCs w:val="24"/>
        </w:rPr>
        <w:t xml:space="preserve">set out any schedule for filing briefs, and/or proposed findings and conclusions in advance of </w:t>
      </w:r>
      <w:r>
        <w:rPr>
          <w:rFonts w:ascii="Times New Roman" w:hAnsi="Times New Roman"/>
          <w:i/>
          <w:sz w:val="24"/>
          <w:szCs w:val="24"/>
        </w:rPr>
        <w:t>the hearing</w:t>
      </w:r>
      <w:r w:rsidRPr="006E44F1">
        <w:rPr>
          <w:rFonts w:ascii="Times New Roman" w:hAnsi="Times New Roman"/>
          <w:i/>
          <w:sz w:val="24"/>
          <w:szCs w:val="24"/>
        </w:rPr>
        <w:t>.</w:t>
      </w:r>
      <w:r w:rsidRPr="006E44F1">
        <w:rPr>
          <w:rFonts w:ascii="Times New Roman" w:hAnsi="Times New Roman"/>
          <w:sz w:val="24"/>
          <w:szCs w:val="24"/>
        </w:rPr>
        <w:t>)</w:t>
      </w:r>
    </w:p>
    <w:p w:rsidR="006059FC" w:rsidRDefault="006059FC" w:rsidP="006059FC">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6F689D">
        <w:rPr>
          <w:rFonts w:ascii="Times New Roman" w:hAnsi="Times New Roman"/>
          <w:sz w:val="24"/>
          <w:szCs w:val="24"/>
          <w:u w:val="single"/>
        </w:rPr>
        <w:t>Disposal of Exhibits</w:t>
      </w:r>
      <w:r>
        <w:rPr>
          <w:rFonts w:ascii="Times New Roman" w:hAnsi="Times New Roman"/>
          <w:sz w:val="24"/>
          <w:szCs w:val="24"/>
        </w:rPr>
        <w:t xml:space="preserve">.  Unless an appeal is pending, 45 days after an order ruling </w:t>
      </w:r>
      <w:r>
        <w:rPr>
          <w:rFonts w:ascii="Times New Roman" w:hAnsi="Times New Roman"/>
          <w:sz w:val="24"/>
          <w:szCs w:val="24"/>
        </w:rPr>
        <w:lastRenderedPageBreak/>
        <w:t>on the Motion becomes final the Court will dispose of all hearing exhibits in its possession that have not been retrieved by the submitting party.</w:t>
      </w:r>
    </w:p>
    <w:p w:rsidR="006059FC" w:rsidRDefault="00824347" w:rsidP="00C93DB2">
      <w:pPr>
        <w:jc w:val="center"/>
        <w:rPr>
          <w:rFonts w:ascii="Times New Roman" w:hAnsi="Times New Roman"/>
          <w:sz w:val="24"/>
          <w:szCs w:val="24"/>
        </w:rPr>
      </w:pPr>
      <w:r>
        <w:rPr>
          <w:rFonts w:ascii="Times New Roman" w:hAnsi="Times New Roman"/>
          <w:sz w:val="24"/>
          <w:szCs w:val="24"/>
        </w:rPr>
        <w:t>###</w:t>
      </w:r>
      <w:r w:rsidR="00C93DB2">
        <w:rPr>
          <w:rFonts w:ascii="Times New Roman" w:hAnsi="Times New Roman"/>
          <w:sz w:val="24"/>
          <w:szCs w:val="24"/>
        </w:rPr>
        <w:t>END OF ORDER</w:t>
      </w:r>
      <w:r>
        <w:rPr>
          <w:rFonts w:ascii="Times New Roman" w:hAnsi="Times New Roman"/>
          <w:sz w:val="24"/>
          <w:szCs w:val="24"/>
        </w:rPr>
        <w:t>###</w:t>
      </w:r>
    </w:p>
    <w:p w:rsidR="00CB2C4C" w:rsidRDefault="00CB2C4C" w:rsidP="006059FC">
      <w:pPr>
        <w:rPr>
          <w:rFonts w:ascii="Times New Roman" w:hAnsi="Times New Roman"/>
          <w:sz w:val="24"/>
          <w:szCs w:val="24"/>
        </w:rPr>
      </w:pPr>
    </w:p>
    <w:p w:rsidR="00CB2C4C" w:rsidRDefault="00CB2C4C" w:rsidP="006059FC">
      <w:pPr>
        <w:rPr>
          <w:rFonts w:ascii="Times New Roman" w:hAnsi="Times New Roman"/>
          <w:sz w:val="24"/>
          <w:szCs w:val="24"/>
        </w:rPr>
      </w:pPr>
    </w:p>
    <w:p w:rsidR="00CB2C4C" w:rsidRPr="006E44F1" w:rsidRDefault="00CB2C4C" w:rsidP="006059FC">
      <w:pPr>
        <w:rPr>
          <w:rFonts w:ascii="Times New Roman" w:hAnsi="Times New Roman"/>
          <w:sz w:val="24"/>
          <w:szCs w:val="24"/>
        </w:rPr>
      </w:pP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Submitted by:</w:t>
      </w:r>
    </w:p>
    <w:p w:rsidR="006059FC" w:rsidRPr="006E44F1" w:rsidRDefault="006059FC" w:rsidP="006059FC">
      <w:pPr>
        <w:rPr>
          <w:rFonts w:ascii="Times New Roman" w:hAnsi="Times New Roman"/>
          <w:sz w:val="24"/>
          <w:szCs w:val="24"/>
        </w:rPr>
      </w:pP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__________________________</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xxxxxxx</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Attorneys for xxxx</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Address</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Phone</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Fax</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E-mail address</w:t>
      </w:r>
    </w:p>
    <w:p w:rsidR="006059FC" w:rsidRPr="006E44F1" w:rsidRDefault="006059FC" w:rsidP="006059FC">
      <w:pPr>
        <w:rPr>
          <w:rFonts w:ascii="Times New Roman" w:hAnsi="Times New Roman"/>
          <w:sz w:val="24"/>
          <w:szCs w:val="24"/>
        </w:rPr>
      </w:pP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Approved:</w:t>
      </w:r>
    </w:p>
    <w:p w:rsidR="006059FC" w:rsidRPr="006E44F1" w:rsidRDefault="006059FC" w:rsidP="006059FC">
      <w:pPr>
        <w:rPr>
          <w:rFonts w:ascii="Times New Roman" w:hAnsi="Times New Roman"/>
          <w:sz w:val="24"/>
          <w:szCs w:val="24"/>
        </w:rPr>
      </w:pP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___________________________</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xxxxxxx</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Attorneys for xxxx</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Address</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Phone</w:t>
      </w:r>
    </w:p>
    <w:p w:rsidR="006059FC" w:rsidRPr="006E44F1" w:rsidRDefault="006059FC" w:rsidP="006059FC">
      <w:pPr>
        <w:rPr>
          <w:rFonts w:ascii="Times New Roman" w:hAnsi="Times New Roman"/>
          <w:sz w:val="24"/>
          <w:szCs w:val="24"/>
        </w:rPr>
      </w:pPr>
      <w:r w:rsidRPr="006E44F1">
        <w:rPr>
          <w:rFonts w:ascii="Times New Roman" w:hAnsi="Times New Roman"/>
          <w:sz w:val="24"/>
          <w:szCs w:val="24"/>
        </w:rPr>
        <w:t>E-mail address</w:t>
      </w:r>
    </w:p>
    <w:p w:rsidR="002A36A3" w:rsidRDefault="002A36A3"/>
    <w:sectPr w:rsidR="002A36A3" w:rsidSect="0082434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3F2" w:rsidRDefault="007233F2" w:rsidP="004E6F4C">
      <w:r>
        <w:separator/>
      </w:r>
    </w:p>
  </w:endnote>
  <w:endnote w:type="continuationSeparator" w:id="0">
    <w:p w:rsidR="007233F2" w:rsidRDefault="007233F2" w:rsidP="004E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3" w:rsidRPr="009B48E1" w:rsidRDefault="006059FC">
    <w:pPr>
      <w:pStyle w:val="Footer"/>
      <w:jc w:val="center"/>
      <w:rPr>
        <w:rFonts w:ascii="Times New Roman" w:hAnsi="Times New Roman"/>
        <w:sz w:val="24"/>
        <w:szCs w:val="24"/>
      </w:rPr>
    </w:pPr>
    <w:r w:rsidRPr="009B48E1">
      <w:rPr>
        <w:rFonts w:ascii="Times New Roman" w:hAnsi="Times New Roman"/>
        <w:sz w:val="24"/>
        <w:szCs w:val="24"/>
      </w:rPr>
      <w:t>-</w:t>
    </w:r>
    <w:r w:rsidR="001F3880" w:rsidRPr="009B48E1">
      <w:rPr>
        <w:rFonts w:ascii="Times New Roman" w:hAnsi="Times New Roman"/>
        <w:sz w:val="24"/>
        <w:szCs w:val="24"/>
      </w:rPr>
      <w:fldChar w:fldCharType="begin"/>
    </w:r>
    <w:r w:rsidRPr="009B48E1">
      <w:rPr>
        <w:rFonts w:ascii="Times New Roman" w:hAnsi="Times New Roman"/>
        <w:sz w:val="24"/>
        <w:szCs w:val="24"/>
      </w:rPr>
      <w:instrText xml:space="preserve"> PAGE   \* MERGEFORMAT </w:instrText>
    </w:r>
    <w:r w:rsidR="001F3880" w:rsidRPr="009B48E1">
      <w:rPr>
        <w:rFonts w:ascii="Times New Roman" w:hAnsi="Times New Roman"/>
        <w:sz w:val="24"/>
        <w:szCs w:val="24"/>
      </w:rPr>
      <w:fldChar w:fldCharType="separate"/>
    </w:r>
    <w:r w:rsidR="00824347">
      <w:rPr>
        <w:rFonts w:ascii="Times New Roman" w:hAnsi="Times New Roman"/>
        <w:noProof/>
        <w:sz w:val="24"/>
        <w:szCs w:val="24"/>
      </w:rPr>
      <w:t>3</w:t>
    </w:r>
    <w:r w:rsidR="001F3880" w:rsidRPr="009B48E1">
      <w:rPr>
        <w:rFonts w:ascii="Times New Roman" w:hAnsi="Times New Roman"/>
        <w:sz w:val="24"/>
        <w:szCs w:val="24"/>
      </w:rPr>
      <w:fldChar w:fldCharType="end"/>
    </w:r>
    <w:r w:rsidRPr="009B48E1">
      <w:rPr>
        <w:rFonts w:ascii="Times New Roman" w:hAnsi="Times New Roman"/>
        <w:sz w:val="24"/>
        <w:szCs w:val="24"/>
      </w:rPr>
      <w:t>-</w:t>
    </w:r>
  </w:p>
  <w:p w:rsidR="00985933" w:rsidRDefault="00723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3F2" w:rsidRDefault="007233F2" w:rsidP="004E6F4C">
      <w:r>
        <w:separator/>
      </w:r>
    </w:p>
  </w:footnote>
  <w:footnote w:type="continuationSeparator" w:id="0">
    <w:p w:rsidR="007233F2" w:rsidRDefault="007233F2" w:rsidP="004E6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FC"/>
    <w:rsid w:val="000E19CD"/>
    <w:rsid w:val="001F3880"/>
    <w:rsid w:val="002A36A3"/>
    <w:rsid w:val="00467A32"/>
    <w:rsid w:val="00477B1D"/>
    <w:rsid w:val="004E6F4C"/>
    <w:rsid w:val="006059FC"/>
    <w:rsid w:val="00653D88"/>
    <w:rsid w:val="007233F2"/>
    <w:rsid w:val="0076401F"/>
    <w:rsid w:val="00824347"/>
    <w:rsid w:val="008834E5"/>
    <w:rsid w:val="00A536D4"/>
    <w:rsid w:val="00B974F9"/>
    <w:rsid w:val="00C93DB2"/>
    <w:rsid w:val="00CB2C4C"/>
    <w:rsid w:val="00D14AA2"/>
    <w:rsid w:val="00D34818"/>
    <w:rsid w:val="00D542CD"/>
    <w:rsid w:val="00D82746"/>
    <w:rsid w:val="00DE728A"/>
    <w:rsid w:val="00E36CB6"/>
    <w:rsid w:val="00E37CAC"/>
    <w:rsid w:val="00FF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9FC"/>
    <w:pPr>
      <w:widowControl w:val="0"/>
      <w:spacing w:after="0" w:line="240" w:lineRule="auto"/>
    </w:pPr>
    <w:rPr>
      <w:rFonts w:ascii="Courier New" w:eastAsia="Times New Roman"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59FC"/>
    <w:pPr>
      <w:spacing w:after="0" w:line="240" w:lineRule="auto"/>
    </w:pPr>
    <w:rPr>
      <w:rFonts w:ascii="Calibri" w:eastAsia="Calibri" w:hAnsi="Calibri"/>
      <w:sz w:val="22"/>
    </w:rPr>
  </w:style>
  <w:style w:type="paragraph" w:styleId="ListParagraph">
    <w:name w:val="List Paragraph"/>
    <w:basedOn w:val="Normal"/>
    <w:uiPriority w:val="34"/>
    <w:qFormat/>
    <w:rsid w:val="006059FC"/>
    <w:pPr>
      <w:ind w:left="720"/>
      <w:contextualSpacing/>
    </w:pPr>
  </w:style>
  <w:style w:type="paragraph" w:styleId="Footer">
    <w:name w:val="footer"/>
    <w:basedOn w:val="Normal"/>
    <w:link w:val="FooterChar"/>
    <w:uiPriority w:val="99"/>
    <w:unhideWhenUsed/>
    <w:rsid w:val="006059FC"/>
    <w:pPr>
      <w:tabs>
        <w:tab w:val="center" w:pos="4680"/>
        <w:tab w:val="right" w:pos="9360"/>
      </w:tabs>
    </w:pPr>
  </w:style>
  <w:style w:type="character" w:customStyle="1" w:styleId="FooterChar">
    <w:name w:val="Footer Char"/>
    <w:basedOn w:val="DefaultParagraphFont"/>
    <w:link w:val="Footer"/>
    <w:uiPriority w:val="99"/>
    <w:rsid w:val="006059FC"/>
    <w:rPr>
      <w:rFonts w:ascii="Courier New" w:eastAsia="Times New Roman"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9FC"/>
    <w:pPr>
      <w:widowControl w:val="0"/>
      <w:spacing w:after="0" w:line="240" w:lineRule="auto"/>
    </w:pPr>
    <w:rPr>
      <w:rFonts w:ascii="Courier New" w:eastAsia="Times New Roman"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59FC"/>
    <w:pPr>
      <w:spacing w:after="0" w:line="240" w:lineRule="auto"/>
    </w:pPr>
    <w:rPr>
      <w:rFonts w:ascii="Calibri" w:eastAsia="Calibri" w:hAnsi="Calibri"/>
      <w:sz w:val="22"/>
    </w:rPr>
  </w:style>
  <w:style w:type="paragraph" w:styleId="ListParagraph">
    <w:name w:val="List Paragraph"/>
    <w:basedOn w:val="Normal"/>
    <w:uiPriority w:val="34"/>
    <w:qFormat/>
    <w:rsid w:val="006059FC"/>
    <w:pPr>
      <w:ind w:left="720"/>
      <w:contextualSpacing/>
    </w:pPr>
  </w:style>
  <w:style w:type="paragraph" w:styleId="Footer">
    <w:name w:val="footer"/>
    <w:basedOn w:val="Normal"/>
    <w:link w:val="FooterChar"/>
    <w:uiPriority w:val="99"/>
    <w:unhideWhenUsed/>
    <w:rsid w:val="006059FC"/>
    <w:pPr>
      <w:tabs>
        <w:tab w:val="center" w:pos="4680"/>
        <w:tab w:val="right" w:pos="9360"/>
      </w:tabs>
    </w:pPr>
  </w:style>
  <w:style w:type="character" w:customStyle="1" w:styleId="FooterChar">
    <w:name w:val="Footer Char"/>
    <w:basedOn w:val="DefaultParagraphFont"/>
    <w:link w:val="Footer"/>
    <w:uiPriority w:val="99"/>
    <w:rsid w:val="006059FC"/>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USBC</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judgej</dc:creator>
  <cp:lastModifiedBy>ops</cp:lastModifiedBy>
  <cp:revision>2</cp:revision>
  <dcterms:created xsi:type="dcterms:W3CDTF">2013-01-15T23:17:00Z</dcterms:created>
  <dcterms:modified xsi:type="dcterms:W3CDTF">2013-01-15T23:17:00Z</dcterms:modified>
</cp:coreProperties>
</file>