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8B" w:rsidRPr="00EA048B" w:rsidRDefault="00EA048B" w:rsidP="003C09B2">
      <w:pPr>
        <w:pStyle w:val="NoSpacing"/>
        <w:jc w:val="center"/>
        <w:rPr>
          <w:rFonts w:ascii="Times New Roman" w:hAnsi="Times New Roman"/>
          <w:b/>
          <w:sz w:val="24"/>
          <w:szCs w:val="24"/>
          <w:u w:val="single"/>
        </w:rPr>
      </w:pPr>
      <w:r w:rsidRPr="00EA048B">
        <w:rPr>
          <w:rFonts w:ascii="Times New Roman" w:hAnsi="Times New Roman"/>
          <w:b/>
          <w:sz w:val="24"/>
          <w:szCs w:val="24"/>
          <w:u w:val="single"/>
        </w:rPr>
        <w:t xml:space="preserve">Unless the Court permits otherwise, this form of Pretrial Order is </w:t>
      </w:r>
      <w:r w:rsidR="009B629D" w:rsidRPr="00EA048B">
        <w:rPr>
          <w:rFonts w:ascii="Times New Roman" w:hAnsi="Times New Roman"/>
          <w:b/>
          <w:sz w:val="24"/>
          <w:szCs w:val="24"/>
          <w:u w:val="single"/>
        </w:rPr>
        <w:t>mandatory</w:t>
      </w:r>
      <w:r w:rsidRPr="00EA048B">
        <w:rPr>
          <w:rFonts w:ascii="Times New Roman" w:hAnsi="Times New Roman"/>
          <w:b/>
          <w:sz w:val="24"/>
          <w:szCs w:val="24"/>
          <w:u w:val="single"/>
        </w:rPr>
        <w:t>.</w:t>
      </w:r>
    </w:p>
    <w:p w:rsidR="00EA048B" w:rsidRDefault="00EA048B" w:rsidP="003C09B2">
      <w:pPr>
        <w:pStyle w:val="NoSpacing"/>
        <w:jc w:val="center"/>
        <w:rPr>
          <w:rFonts w:ascii="Times New Roman" w:hAnsi="Times New Roman"/>
          <w:sz w:val="24"/>
          <w:szCs w:val="24"/>
        </w:rPr>
      </w:pPr>
    </w:p>
    <w:p w:rsidR="00EA048B" w:rsidRDefault="00EA048B" w:rsidP="003C09B2">
      <w:pPr>
        <w:pStyle w:val="NoSpacing"/>
        <w:jc w:val="center"/>
        <w:rPr>
          <w:rFonts w:ascii="Times New Roman" w:hAnsi="Times New Roman"/>
          <w:sz w:val="24"/>
          <w:szCs w:val="24"/>
        </w:rPr>
      </w:pPr>
    </w:p>
    <w:p w:rsidR="003C09B2" w:rsidRDefault="003C09B2" w:rsidP="003C09B2">
      <w:pPr>
        <w:pStyle w:val="NoSpacing"/>
        <w:jc w:val="center"/>
        <w:rPr>
          <w:rFonts w:ascii="Times New Roman" w:hAnsi="Times New Roman"/>
          <w:sz w:val="24"/>
          <w:szCs w:val="24"/>
        </w:rPr>
      </w:pPr>
      <w:r>
        <w:rPr>
          <w:rFonts w:ascii="Times New Roman" w:hAnsi="Times New Roman"/>
          <w:sz w:val="24"/>
          <w:szCs w:val="24"/>
        </w:rPr>
        <w:t>UNITED STATES BANKRUPTCY COURT</w:t>
      </w:r>
    </w:p>
    <w:p w:rsidR="003C09B2" w:rsidRDefault="003C09B2" w:rsidP="003C09B2">
      <w:pPr>
        <w:pStyle w:val="NoSpacing"/>
        <w:jc w:val="center"/>
        <w:rPr>
          <w:rFonts w:ascii="Times New Roman" w:hAnsi="Times New Roman"/>
          <w:sz w:val="24"/>
          <w:szCs w:val="24"/>
        </w:rPr>
      </w:pPr>
    </w:p>
    <w:p w:rsidR="003C09B2" w:rsidRDefault="003C09B2" w:rsidP="003C09B2">
      <w:pPr>
        <w:pStyle w:val="NoSpacing"/>
        <w:jc w:val="center"/>
        <w:rPr>
          <w:rFonts w:ascii="Times New Roman" w:hAnsi="Times New Roman"/>
          <w:sz w:val="24"/>
          <w:szCs w:val="24"/>
        </w:rPr>
      </w:pPr>
      <w:r>
        <w:rPr>
          <w:rFonts w:ascii="Times New Roman" w:hAnsi="Times New Roman"/>
          <w:sz w:val="24"/>
          <w:szCs w:val="24"/>
        </w:rPr>
        <w:t>DISTRICT OF NEW MEXICO</w:t>
      </w:r>
    </w:p>
    <w:p w:rsidR="003C09B2" w:rsidRDefault="003C09B2" w:rsidP="003C09B2">
      <w:pPr>
        <w:pStyle w:val="NoSpacing"/>
        <w:rPr>
          <w:rFonts w:ascii="Times New Roman" w:hAnsi="Times New Roman"/>
          <w:sz w:val="24"/>
          <w:szCs w:val="24"/>
        </w:rPr>
      </w:pPr>
    </w:p>
    <w:p w:rsidR="003C09B2" w:rsidRDefault="003C09B2" w:rsidP="003C09B2">
      <w:pPr>
        <w:pStyle w:val="NoSpacing"/>
        <w:rPr>
          <w:rFonts w:ascii="Times New Roman" w:hAnsi="Times New Roman"/>
          <w:sz w:val="24"/>
          <w:szCs w:val="24"/>
        </w:rPr>
      </w:pPr>
      <w:r>
        <w:rPr>
          <w:rFonts w:ascii="Times New Roman" w:hAnsi="Times New Roman"/>
          <w:sz w:val="24"/>
          <w:szCs w:val="24"/>
        </w:rPr>
        <w:t>In re:</w:t>
      </w:r>
    </w:p>
    <w:p w:rsidR="003C09B2" w:rsidRDefault="003C09B2" w:rsidP="003C09B2">
      <w:pPr>
        <w:pStyle w:val="NoSpacing"/>
        <w:rPr>
          <w:rFonts w:ascii="Times New Roman" w:hAnsi="Times New Roman"/>
          <w:sz w:val="24"/>
          <w:szCs w:val="24"/>
        </w:rPr>
      </w:pPr>
    </w:p>
    <w:p w:rsidR="003C09B2" w:rsidRDefault="003C09B2" w:rsidP="003C09B2">
      <w:pPr>
        <w:pStyle w:val="NoSpacing"/>
        <w:rPr>
          <w:rFonts w:ascii="Times New Roman" w:hAnsi="Times New Roman"/>
          <w:i/>
          <w:sz w:val="24"/>
          <w:szCs w:val="24"/>
        </w:rPr>
      </w:pPr>
      <w:r>
        <w:rPr>
          <w:rFonts w:ascii="Times New Roman" w:hAnsi="Times New Roman"/>
          <w:i/>
          <w:sz w:val="24"/>
          <w:szCs w:val="24"/>
        </w:rPr>
        <w:t>BANKRUPTCY CAPTION</w:t>
      </w:r>
    </w:p>
    <w:p w:rsidR="003C09B2" w:rsidRDefault="003C09B2" w:rsidP="003C09B2">
      <w:pPr>
        <w:pStyle w:val="NoSpacing"/>
        <w:rPr>
          <w:rFonts w:ascii="Times New Roman" w:hAnsi="Times New Roman"/>
          <w:i/>
          <w:sz w:val="24"/>
          <w:szCs w:val="24"/>
        </w:rPr>
      </w:pPr>
    </w:p>
    <w:p w:rsidR="003C09B2" w:rsidRDefault="003C09B2" w:rsidP="003C09B2">
      <w:pPr>
        <w:pStyle w:val="NoSpacing"/>
        <w:rPr>
          <w:rFonts w:ascii="Times New Roman" w:hAnsi="Times New Roman"/>
          <w:i/>
          <w:sz w:val="24"/>
          <w:szCs w:val="24"/>
        </w:rPr>
      </w:pPr>
      <w:r>
        <w:rPr>
          <w:rFonts w:ascii="Times New Roman" w:hAnsi="Times New Roman"/>
          <w:i/>
          <w:sz w:val="24"/>
          <w:szCs w:val="24"/>
        </w:rPr>
        <w:t>ADVERSARY CAPTION</w:t>
      </w:r>
    </w:p>
    <w:p w:rsidR="003C09B2" w:rsidRDefault="003C09B2" w:rsidP="003C09B2">
      <w:pPr>
        <w:pStyle w:val="NoSpacing"/>
        <w:rPr>
          <w:rFonts w:ascii="Times New Roman" w:hAnsi="Times New Roman"/>
          <w:sz w:val="24"/>
          <w:szCs w:val="24"/>
        </w:rPr>
      </w:pPr>
    </w:p>
    <w:p w:rsidR="003C09B2" w:rsidRDefault="003C09B2" w:rsidP="003C09B2">
      <w:pPr>
        <w:pStyle w:val="NoSpacing"/>
        <w:jc w:val="center"/>
        <w:rPr>
          <w:rFonts w:ascii="Times New Roman" w:hAnsi="Times New Roman"/>
          <w:b/>
          <w:sz w:val="24"/>
          <w:szCs w:val="24"/>
          <w:u w:val="single"/>
        </w:rPr>
      </w:pPr>
      <w:r>
        <w:rPr>
          <w:rFonts w:ascii="Times New Roman" w:hAnsi="Times New Roman"/>
          <w:b/>
          <w:sz w:val="24"/>
          <w:szCs w:val="24"/>
          <w:u w:val="single"/>
        </w:rPr>
        <w:t>PRETRIAL ORDER</w:t>
      </w:r>
    </w:p>
    <w:p w:rsidR="003C09B2" w:rsidRDefault="003C09B2" w:rsidP="003C09B2">
      <w:pPr>
        <w:pStyle w:val="NoSpacing"/>
        <w:rPr>
          <w:rFonts w:ascii="Times New Roman" w:hAnsi="Times New Roman"/>
          <w:sz w:val="24"/>
          <w:szCs w:val="24"/>
        </w:rPr>
      </w:pPr>
    </w:p>
    <w:p w:rsidR="003C09B2" w:rsidRDefault="003C09B2" w:rsidP="003C09B2">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This matter having come before the Court on </w:t>
      </w:r>
      <w:r>
        <w:rPr>
          <w:rFonts w:ascii="Times New Roman" w:hAnsi="Times New Roman"/>
          <w:sz w:val="24"/>
          <w:szCs w:val="24"/>
          <w:u w:val="single"/>
        </w:rPr>
        <w:t>(</w:t>
      </w:r>
      <w:r>
        <w:rPr>
          <w:rFonts w:ascii="Times New Roman" w:hAnsi="Times New Roman"/>
          <w:i/>
          <w:sz w:val="24"/>
          <w:szCs w:val="24"/>
          <w:u w:val="single"/>
        </w:rPr>
        <w:t>date</w:t>
      </w:r>
      <w:r>
        <w:rPr>
          <w:rFonts w:ascii="Times New Roman" w:hAnsi="Times New Roman"/>
          <w:sz w:val="24"/>
          <w:szCs w:val="24"/>
          <w:u w:val="single"/>
        </w:rPr>
        <w:t>)</w:t>
      </w:r>
      <w:r>
        <w:rPr>
          <w:rFonts w:ascii="Times New Roman" w:hAnsi="Times New Roman"/>
          <w:sz w:val="24"/>
          <w:szCs w:val="24"/>
        </w:rPr>
        <w:t xml:space="preserve">, at a pretrial conference held before the Hon. _____________, and </w:t>
      </w:r>
      <w:r>
        <w:rPr>
          <w:rFonts w:ascii="Times New Roman" w:hAnsi="Times New Roman"/>
          <w:sz w:val="24"/>
          <w:szCs w:val="24"/>
          <w:u w:val="single"/>
        </w:rPr>
        <w:t>(</w:t>
      </w:r>
      <w:r>
        <w:rPr>
          <w:rFonts w:ascii="Times New Roman" w:hAnsi="Times New Roman"/>
          <w:i/>
          <w:sz w:val="24"/>
          <w:szCs w:val="24"/>
          <w:u w:val="single"/>
        </w:rPr>
        <w:t>name</w:t>
      </w:r>
      <w:r>
        <w:rPr>
          <w:rFonts w:ascii="Times New Roman" w:hAnsi="Times New Roman"/>
          <w:sz w:val="24"/>
          <w:szCs w:val="24"/>
          <w:u w:val="single"/>
        </w:rPr>
        <w:t>)</w:t>
      </w:r>
      <w:r>
        <w:rPr>
          <w:rFonts w:ascii="Times New Roman" w:hAnsi="Times New Roman"/>
          <w:sz w:val="24"/>
          <w:szCs w:val="24"/>
        </w:rPr>
        <w:t xml:space="preserve"> having appeared as counsel for the Plaintiff</w:t>
      </w:r>
      <w:r w:rsidR="00F83AE6">
        <w:rPr>
          <w:rFonts w:ascii="Times New Roman" w:hAnsi="Times New Roman"/>
          <w:sz w:val="24"/>
          <w:szCs w:val="24"/>
        </w:rPr>
        <w:t>(s)</w:t>
      </w:r>
      <w:r>
        <w:rPr>
          <w:rFonts w:ascii="Times New Roman" w:hAnsi="Times New Roman"/>
          <w:sz w:val="24"/>
          <w:szCs w:val="24"/>
        </w:rPr>
        <w:t xml:space="preserve"> and </w:t>
      </w:r>
      <w:r>
        <w:rPr>
          <w:rFonts w:ascii="Times New Roman" w:hAnsi="Times New Roman"/>
          <w:sz w:val="24"/>
          <w:szCs w:val="24"/>
          <w:u w:val="single"/>
        </w:rPr>
        <w:t>(</w:t>
      </w:r>
      <w:r>
        <w:rPr>
          <w:rFonts w:ascii="Times New Roman" w:hAnsi="Times New Roman"/>
          <w:i/>
          <w:sz w:val="24"/>
          <w:szCs w:val="24"/>
          <w:u w:val="single"/>
        </w:rPr>
        <w:t>name</w:t>
      </w:r>
      <w:r>
        <w:rPr>
          <w:rFonts w:ascii="Times New Roman" w:hAnsi="Times New Roman"/>
          <w:sz w:val="24"/>
          <w:szCs w:val="24"/>
          <w:u w:val="single"/>
        </w:rPr>
        <w:t>)</w:t>
      </w:r>
      <w:r>
        <w:rPr>
          <w:rFonts w:ascii="Times New Roman" w:hAnsi="Times New Roman"/>
          <w:sz w:val="24"/>
          <w:szCs w:val="24"/>
        </w:rPr>
        <w:t xml:space="preserve"> having appeared as counsel for the Defendant</w:t>
      </w:r>
      <w:r w:rsidR="00F83AE6">
        <w:rPr>
          <w:rFonts w:ascii="Times New Roman" w:hAnsi="Times New Roman"/>
          <w:sz w:val="24"/>
          <w:szCs w:val="24"/>
        </w:rPr>
        <w:t>(s)</w:t>
      </w:r>
      <w:r>
        <w:rPr>
          <w:rFonts w:ascii="Times New Roman" w:hAnsi="Times New Roman"/>
          <w:sz w:val="24"/>
          <w:szCs w:val="24"/>
        </w:rPr>
        <w:t>, the following action was taken:</w:t>
      </w:r>
    </w:p>
    <w:p w:rsidR="003C09B2" w:rsidRDefault="003C09B2" w:rsidP="003C09B2">
      <w:pPr>
        <w:pStyle w:val="NoSpacing"/>
        <w:numPr>
          <w:ilvl w:val="0"/>
          <w:numId w:val="1"/>
        </w:numPr>
        <w:spacing w:line="480" w:lineRule="auto"/>
        <w:ind w:left="0" w:firstLine="720"/>
        <w:rPr>
          <w:rFonts w:ascii="Times New Roman" w:hAnsi="Times New Roman"/>
          <w:sz w:val="24"/>
          <w:szCs w:val="24"/>
        </w:rPr>
      </w:pPr>
      <w:r>
        <w:rPr>
          <w:rFonts w:ascii="Times New Roman" w:hAnsi="Times New Roman"/>
          <w:sz w:val="24"/>
          <w:szCs w:val="24"/>
          <w:u w:val="single"/>
        </w:rPr>
        <w:t>Jurisdiction, Venue, and Parties</w:t>
      </w:r>
      <w:r>
        <w:rPr>
          <w:rFonts w:ascii="Times New Roman" w:hAnsi="Times New Roman"/>
          <w:sz w:val="24"/>
          <w:szCs w:val="24"/>
        </w:rPr>
        <w:t>.</w:t>
      </w:r>
    </w:p>
    <w:p w:rsidR="003C09B2" w:rsidRDefault="003C09B2" w:rsidP="003C09B2">
      <w:pPr>
        <w:pStyle w:val="NoSpacing"/>
        <w:spacing w:line="480" w:lineRule="auto"/>
        <w:ind w:firstLine="14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This is an action for ____________________.  Jurisdiction of the Court is invoked under ____ U.S.C. §______.  The jurisdiction of the Court is not disputed, and is hereby determined to be present.  </w:t>
      </w:r>
      <w:r>
        <w:rPr>
          <w:rFonts w:ascii="Times New Roman" w:hAnsi="Times New Roman"/>
          <w:i/>
          <w:sz w:val="24"/>
          <w:szCs w:val="24"/>
        </w:rPr>
        <w:t xml:space="preserve">(Or, if disputed:)  </w:t>
      </w:r>
      <w:r>
        <w:rPr>
          <w:rFonts w:ascii="Times New Roman" w:hAnsi="Times New Roman"/>
          <w:sz w:val="24"/>
          <w:szCs w:val="24"/>
        </w:rPr>
        <w:t xml:space="preserve">The question of jurisdiction was decided as follows:  </w:t>
      </w:r>
      <w:r>
        <w:rPr>
          <w:rFonts w:ascii="Times New Roman" w:hAnsi="Times New Roman"/>
          <w:i/>
          <w:sz w:val="24"/>
          <w:szCs w:val="24"/>
        </w:rPr>
        <w:t>(Appropriate recitation of resolution of jurisdiction issues.)</w:t>
      </w:r>
      <w:r>
        <w:rPr>
          <w:rFonts w:ascii="Times New Roman" w:hAnsi="Times New Roman"/>
          <w:sz w:val="24"/>
          <w:szCs w:val="24"/>
        </w:rPr>
        <w:t xml:space="preserve"> </w:t>
      </w:r>
    </w:p>
    <w:p w:rsidR="003C09B2" w:rsidRDefault="003C09B2" w:rsidP="003C09B2">
      <w:pPr>
        <w:pStyle w:val="NoSpacing"/>
        <w:spacing w:line="480" w:lineRule="auto"/>
        <w:ind w:firstLine="144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There are no challenges to venue.   </w:t>
      </w:r>
      <w:r>
        <w:rPr>
          <w:rFonts w:ascii="Times New Roman" w:hAnsi="Times New Roman"/>
          <w:i/>
          <w:sz w:val="24"/>
          <w:szCs w:val="24"/>
        </w:rPr>
        <w:t>(Or, if challenged, state the nature of such challenge.)</w:t>
      </w:r>
    </w:p>
    <w:p w:rsidR="003C09B2" w:rsidRDefault="003C09B2" w:rsidP="003C09B2">
      <w:pPr>
        <w:pStyle w:val="NoSpacing"/>
        <w:spacing w:line="480" w:lineRule="auto"/>
        <w:ind w:firstLine="144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There is no remaining question as to propriety of the parties.  </w:t>
      </w:r>
      <w:r>
        <w:rPr>
          <w:rFonts w:ascii="Times New Roman" w:hAnsi="Times New Roman"/>
          <w:i/>
          <w:sz w:val="24"/>
          <w:szCs w:val="24"/>
        </w:rPr>
        <w:t>(Or, if there is, state the nature of the dispute.)</w:t>
      </w:r>
    </w:p>
    <w:p w:rsidR="003C09B2" w:rsidRDefault="003C09B2" w:rsidP="003C09B2">
      <w:pPr>
        <w:pStyle w:val="NoSpacing"/>
        <w:spacing w:line="480" w:lineRule="auto"/>
        <w:ind w:firstLine="1440"/>
        <w:jc w:val="both"/>
        <w:rPr>
          <w:rFonts w:ascii="Times New Roman" w:hAnsi="Times New Roman"/>
          <w:i/>
          <w:sz w:val="24"/>
          <w:szCs w:val="24"/>
        </w:rPr>
      </w:pPr>
      <w:r>
        <w:rPr>
          <w:rFonts w:ascii="Times New Roman" w:hAnsi="Times New Roman"/>
          <w:sz w:val="24"/>
          <w:szCs w:val="24"/>
        </w:rPr>
        <w:t>(d)</w:t>
      </w:r>
      <w:r>
        <w:rPr>
          <w:rFonts w:ascii="Times New Roman" w:hAnsi="Times New Roman"/>
          <w:sz w:val="24"/>
          <w:szCs w:val="24"/>
        </w:rPr>
        <w:tab/>
        <w:t xml:space="preserve">This is a core proceeding.  </w:t>
      </w:r>
      <w:r>
        <w:rPr>
          <w:rFonts w:ascii="Times New Roman" w:hAnsi="Times New Roman"/>
          <w:i/>
          <w:sz w:val="24"/>
          <w:szCs w:val="24"/>
        </w:rPr>
        <w:t>(Or:) This is a non-core proceeding.  (Or:) There is a dispute as to whether this adversary proceeding is a core proceeding or non core proceeding.</w:t>
      </w:r>
      <w:r>
        <w:rPr>
          <w:rFonts w:ascii="Times New Roman" w:hAnsi="Times New Roman"/>
          <w:sz w:val="24"/>
          <w:szCs w:val="24"/>
        </w:rPr>
        <w:t xml:space="preserve"> </w:t>
      </w:r>
      <w:r>
        <w:rPr>
          <w:rFonts w:ascii="Times New Roman" w:hAnsi="Times New Roman"/>
          <w:i/>
          <w:sz w:val="24"/>
          <w:szCs w:val="24"/>
        </w:rPr>
        <w:t xml:space="preserve">(Or:) List claims the parties agree are core and claims for which there is a dispute as to whether the claims are core or non-core. </w:t>
      </w:r>
    </w:p>
    <w:p w:rsidR="003C09B2" w:rsidRDefault="003C09B2" w:rsidP="003C09B2">
      <w:pPr>
        <w:pStyle w:val="NoSpacing"/>
        <w:spacing w:line="480" w:lineRule="auto"/>
        <w:ind w:firstLine="720"/>
        <w:jc w:val="both"/>
        <w:rPr>
          <w:rFonts w:ascii="Times New Roman" w:hAnsi="Times New Roman"/>
          <w:i/>
          <w:sz w:val="24"/>
          <w:szCs w:val="24"/>
        </w:rPr>
      </w:pPr>
      <w:r>
        <w:rPr>
          <w:rFonts w:ascii="Times New Roman" w:hAnsi="Times New Roman"/>
          <w:sz w:val="24"/>
          <w:szCs w:val="24"/>
        </w:rPr>
        <w:lastRenderedPageBreak/>
        <w:t>[</w:t>
      </w:r>
      <w:r>
        <w:rPr>
          <w:rFonts w:ascii="Times New Roman" w:hAnsi="Times New Roman"/>
          <w:i/>
          <w:sz w:val="24"/>
          <w:szCs w:val="24"/>
        </w:rPr>
        <w:t>Include if the parties have not previously filed a written statement specifying whether they consent to the Court entering final orders and judgments.</w:t>
      </w:r>
      <w:r>
        <w:rPr>
          <w:rFonts w:ascii="Times New Roman" w:hAnsi="Times New Roman"/>
          <w:sz w:val="24"/>
          <w:szCs w:val="24"/>
        </w:rPr>
        <w:t xml:space="preserve">] All parties to this adversary proceeding consent to the bankruptcy court hearing and determining all claims and issues in this  adversary proceeding and entering final orders and judgments on all claims including money judgments as appropriate, subject to review under 28 U.S.C. § 158. </w:t>
      </w:r>
      <w:r>
        <w:rPr>
          <w:rFonts w:ascii="Times New Roman" w:hAnsi="Times New Roman"/>
          <w:i/>
          <w:sz w:val="24"/>
          <w:szCs w:val="24"/>
        </w:rPr>
        <w:t xml:space="preserve">(Or:) If all parties do not consent, specify what consent, if any, is given by each party.  </w:t>
      </w:r>
    </w:p>
    <w:p w:rsidR="003C09B2" w:rsidRDefault="003C09B2" w:rsidP="003C09B2">
      <w:pPr>
        <w:pStyle w:val="NoSpacing"/>
        <w:spacing w:line="480" w:lineRule="auto"/>
        <w:ind w:firstLine="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General Nature of the Claims and Defenses</w:t>
      </w:r>
      <w:r>
        <w:rPr>
          <w:rFonts w:ascii="Times New Roman" w:hAnsi="Times New Roman"/>
          <w:sz w:val="24"/>
          <w:szCs w:val="24"/>
        </w:rPr>
        <w:t>.  Plaintiff(s) and Defendant(s) shall provide a brief summary of claims and defenses.  They shall also include a concise statement of (i) factual contentions and (ii) damages or other relief sought.  The parties shall include references to specific statutes and applicable rules.  This section of the order is designed to give sufficient notice of each party’s claims and defenses.</w:t>
      </w:r>
      <w:r w:rsidR="00596E7F">
        <w:rPr>
          <w:rFonts w:ascii="Times New Roman" w:hAnsi="Times New Roman"/>
          <w:sz w:val="24"/>
          <w:szCs w:val="24"/>
        </w:rPr>
        <w:t xml:space="preserve"> Failure to cite section of the Bankruptcy Code under which relief is sought will constitute a waiver of any claim under such section of the Bankruptcy Code.</w:t>
      </w:r>
      <w:r w:rsidR="00191B46">
        <w:rPr>
          <w:rFonts w:ascii="Times New Roman" w:hAnsi="Times New Roman"/>
          <w:sz w:val="24"/>
          <w:szCs w:val="24"/>
        </w:rPr>
        <w:t xml:space="preserve">  Failure to include an affirmative defense in the statement of claims will result in waiver of the affirmative defense.</w:t>
      </w:r>
      <w:r w:rsidR="007203DB">
        <w:rPr>
          <w:rFonts w:ascii="Times New Roman" w:hAnsi="Times New Roman"/>
          <w:sz w:val="24"/>
          <w:szCs w:val="24"/>
        </w:rPr>
        <w:t xml:space="preserve">  It is sufficient if </w:t>
      </w:r>
      <w:r w:rsidR="008028A0">
        <w:rPr>
          <w:rFonts w:ascii="Times New Roman" w:hAnsi="Times New Roman"/>
          <w:sz w:val="24"/>
          <w:szCs w:val="24"/>
        </w:rPr>
        <w:t xml:space="preserve">citation to </w:t>
      </w:r>
      <w:r w:rsidR="007203DB">
        <w:rPr>
          <w:rFonts w:ascii="Times New Roman" w:hAnsi="Times New Roman"/>
          <w:sz w:val="24"/>
          <w:szCs w:val="24"/>
        </w:rPr>
        <w:t>a section of the Bankruptcy Code</w:t>
      </w:r>
      <w:r w:rsidR="008028A0">
        <w:rPr>
          <w:rFonts w:ascii="Times New Roman" w:hAnsi="Times New Roman"/>
          <w:sz w:val="24"/>
          <w:szCs w:val="24"/>
        </w:rPr>
        <w:t>,</w:t>
      </w:r>
      <w:r w:rsidR="007203DB">
        <w:rPr>
          <w:rFonts w:ascii="Times New Roman" w:hAnsi="Times New Roman"/>
          <w:sz w:val="24"/>
          <w:szCs w:val="24"/>
        </w:rPr>
        <w:t xml:space="preserve"> or </w:t>
      </w:r>
      <w:r w:rsidR="00DB0579">
        <w:rPr>
          <w:rFonts w:ascii="Times New Roman" w:hAnsi="Times New Roman"/>
          <w:sz w:val="24"/>
          <w:szCs w:val="24"/>
        </w:rPr>
        <w:t xml:space="preserve">an </w:t>
      </w:r>
      <w:r w:rsidR="007203DB">
        <w:rPr>
          <w:rFonts w:ascii="Times New Roman" w:hAnsi="Times New Roman"/>
          <w:sz w:val="24"/>
          <w:szCs w:val="24"/>
        </w:rPr>
        <w:t>affirmative defense</w:t>
      </w:r>
      <w:r w:rsidR="008028A0">
        <w:rPr>
          <w:rFonts w:ascii="Times New Roman" w:hAnsi="Times New Roman"/>
          <w:sz w:val="24"/>
          <w:szCs w:val="24"/>
        </w:rPr>
        <w:t>,</w:t>
      </w:r>
      <w:r w:rsidR="00581618">
        <w:rPr>
          <w:rFonts w:ascii="Times New Roman" w:hAnsi="Times New Roman"/>
          <w:sz w:val="24"/>
          <w:szCs w:val="24"/>
        </w:rPr>
        <w:t xml:space="preserve"> is</w:t>
      </w:r>
      <w:r w:rsidR="007203DB">
        <w:rPr>
          <w:rFonts w:ascii="Times New Roman" w:hAnsi="Times New Roman"/>
          <w:sz w:val="24"/>
          <w:szCs w:val="24"/>
        </w:rPr>
        <w:t xml:space="preserve"> included in either in this paragraph 2 or in paragraph 4 below.</w:t>
      </w:r>
    </w:p>
    <w:p w:rsidR="003C09B2" w:rsidRDefault="003C09B2" w:rsidP="003C09B2">
      <w:pPr>
        <w:pStyle w:val="NoSpacing"/>
        <w:numPr>
          <w:ilvl w:val="0"/>
          <w:numId w:val="2"/>
        </w:numPr>
        <w:spacing w:line="480" w:lineRule="auto"/>
        <w:ind w:left="0" w:firstLine="1440"/>
        <w:jc w:val="both"/>
        <w:rPr>
          <w:rFonts w:ascii="Times New Roman" w:hAnsi="Times New Roman"/>
          <w:sz w:val="24"/>
          <w:szCs w:val="24"/>
        </w:rPr>
      </w:pPr>
      <w:r>
        <w:rPr>
          <w:rFonts w:ascii="Times New Roman" w:hAnsi="Times New Roman"/>
          <w:sz w:val="24"/>
          <w:szCs w:val="24"/>
        </w:rPr>
        <w:t>Plaintiff claims:  (</w:t>
      </w:r>
      <w:r>
        <w:rPr>
          <w:rFonts w:ascii="Times New Roman" w:hAnsi="Times New Roman"/>
          <w:i/>
          <w:sz w:val="24"/>
          <w:szCs w:val="24"/>
        </w:rPr>
        <w:t>Set out brief summary of claims and defenses sufficient to give fair notice</w:t>
      </w:r>
      <w:r>
        <w:rPr>
          <w:rFonts w:ascii="Times New Roman" w:hAnsi="Times New Roman"/>
          <w:sz w:val="24"/>
          <w:szCs w:val="24"/>
        </w:rPr>
        <w:t>.)</w:t>
      </w:r>
    </w:p>
    <w:p w:rsidR="003C09B2" w:rsidRDefault="003C09B2" w:rsidP="003C09B2">
      <w:pPr>
        <w:pStyle w:val="NoSpacing"/>
        <w:numPr>
          <w:ilvl w:val="0"/>
          <w:numId w:val="2"/>
        </w:numPr>
        <w:spacing w:line="480" w:lineRule="auto"/>
        <w:ind w:left="0" w:firstLine="1440"/>
        <w:jc w:val="both"/>
        <w:rPr>
          <w:rFonts w:ascii="Times New Roman" w:hAnsi="Times New Roman"/>
          <w:sz w:val="24"/>
          <w:szCs w:val="24"/>
        </w:rPr>
      </w:pPr>
      <w:r>
        <w:rPr>
          <w:rFonts w:ascii="Times New Roman" w:hAnsi="Times New Roman"/>
          <w:sz w:val="24"/>
          <w:szCs w:val="24"/>
        </w:rPr>
        <w:t>Defendant claims:  (</w:t>
      </w:r>
      <w:r>
        <w:rPr>
          <w:rFonts w:ascii="Times New Roman" w:hAnsi="Times New Roman"/>
          <w:i/>
          <w:sz w:val="24"/>
          <w:szCs w:val="24"/>
        </w:rPr>
        <w:t>Set out brief summary of claims and defenses sufficient to give fair notice</w:t>
      </w:r>
      <w:r>
        <w:rPr>
          <w:rFonts w:ascii="Times New Roman" w:hAnsi="Times New Roman"/>
          <w:sz w:val="24"/>
          <w:szCs w:val="24"/>
        </w:rPr>
        <w:t>.)</w:t>
      </w:r>
    </w:p>
    <w:p w:rsidR="003C09B2" w:rsidRDefault="003C09B2" w:rsidP="003C09B2">
      <w:pPr>
        <w:pStyle w:val="NoSpacing"/>
        <w:spacing w:line="480" w:lineRule="auto"/>
        <w:ind w:firstLine="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u w:val="single"/>
        </w:rPr>
        <w:t>Uncontroverted Facts</w:t>
      </w:r>
      <w:r>
        <w:rPr>
          <w:rFonts w:ascii="Times New Roman" w:hAnsi="Times New Roman"/>
          <w:sz w:val="24"/>
          <w:szCs w:val="24"/>
        </w:rPr>
        <w:t>.  The following facts are established by admissions in the pleadings or by stipulation of counsel:  (</w:t>
      </w:r>
      <w:r>
        <w:rPr>
          <w:rFonts w:ascii="Times New Roman" w:hAnsi="Times New Roman"/>
          <w:i/>
          <w:sz w:val="24"/>
          <w:szCs w:val="24"/>
        </w:rPr>
        <w:t>Set out uncontroverted facts, including admitted jurisdictional facts and all other significant facts concerning which there is no genuine issue</w:t>
      </w:r>
      <w:r>
        <w:rPr>
          <w:rFonts w:ascii="Times New Roman" w:hAnsi="Times New Roman"/>
          <w:sz w:val="24"/>
          <w:szCs w:val="24"/>
        </w:rPr>
        <w:t>.)</w:t>
      </w:r>
    </w:p>
    <w:p w:rsidR="003C09B2" w:rsidRDefault="003C09B2" w:rsidP="003C09B2">
      <w:pPr>
        <w:pStyle w:val="NoSpacing"/>
        <w:spacing w:line="480" w:lineRule="auto"/>
        <w:ind w:firstLine="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u w:val="single"/>
        </w:rPr>
        <w:t>Statement of Legal Issues Presented</w:t>
      </w:r>
      <w:r>
        <w:rPr>
          <w:rFonts w:ascii="Times New Roman" w:hAnsi="Times New Roman"/>
          <w:sz w:val="24"/>
          <w:szCs w:val="24"/>
        </w:rPr>
        <w:t xml:space="preserve">.  </w:t>
      </w:r>
    </w:p>
    <w:p w:rsidR="003C09B2" w:rsidRDefault="003C09B2" w:rsidP="003C09B2">
      <w:pPr>
        <w:pStyle w:val="NoSpacing"/>
        <w:spacing w:line="480" w:lineRule="auto"/>
        <w:ind w:firstLine="720"/>
        <w:jc w:val="both"/>
        <w:rPr>
          <w:rFonts w:ascii="Times New Roman" w:hAnsi="Times New Roman"/>
          <w:sz w:val="24"/>
          <w:szCs w:val="24"/>
        </w:rPr>
      </w:pPr>
      <w:r>
        <w:rPr>
          <w:rFonts w:ascii="Times New Roman" w:hAnsi="Times New Roman"/>
          <w:sz w:val="24"/>
          <w:szCs w:val="24"/>
        </w:rPr>
        <w:lastRenderedPageBreak/>
        <w:tab/>
        <w:t>(a)</w:t>
      </w:r>
      <w:r>
        <w:rPr>
          <w:rFonts w:ascii="Times New Roman" w:hAnsi="Times New Roman"/>
          <w:sz w:val="24"/>
          <w:szCs w:val="24"/>
        </w:rPr>
        <w:tab/>
        <w:t>Plaintiff’s Issues:</w:t>
      </w:r>
    </w:p>
    <w:p w:rsidR="003C09B2" w:rsidRDefault="003C09B2" w:rsidP="003C09B2">
      <w:pPr>
        <w:pStyle w:val="NoSpacing"/>
        <w:spacing w:line="480" w:lineRule="auto"/>
        <w:ind w:firstLine="720"/>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Defendant’s Issues:</w:t>
      </w:r>
    </w:p>
    <w:p w:rsidR="003C09B2" w:rsidRDefault="003C09B2" w:rsidP="003C09B2">
      <w:pPr>
        <w:pStyle w:val="NoSpacing"/>
        <w:spacing w:line="480" w:lineRule="auto"/>
        <w:ind w:firstLine="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val="single"/>
        </w:rPr>
        <w:t>Exhibits</w:t>
      </w:r>
      <w:r>
        <w:rPr>
          <w:rFonts w:ascii="Times New Roman" w:hAnsi="Times New Roman"/>
          <w:sz w:val="24"/>
          <w:szCs w:val="24"/>
        </w:rPr>
        <w:t>.  Unless the Court determines otherwise, on or before 21 days prior to the date of the trial on the merits the parties shall file and serve a list of exhibits, and shall exchange exhibits</w:t>
      </w:r>
      <w:r w:rsidR="00602686">
        <w:rPr>
          <w:rFonts w:ascii="Times New Roman" w:hAnsi="Times New Roman"/>
          <w:sz w:val="24"/>
          <w:szCs w:val="24"/>
        </w:rPr>
        <w:t>, except for rebuttal exhibits that cannot reasonably be anticipated</w:t>
      </w:r>
      <w:r>
        <w:rPr>
          <w:rFonts w:ascii="Times New Roman" w:hAnsi="Times New Roman"/>
          <w:sz w:val="24"/>
          <w:szCs w:val="24"/>
        </w:rPr>
        <w:t xml:space="preserve">.  Parties shall provide three copies of the exhibits to Chambers (one for the Court, one for the Court’s law clerk, and one for the witness) </w:t>
      </w:r>
      <w:r w:rsidR="0028065F">
        <w:rPr>
          <w:rFonts w:ascii="Times New Roman" w:hAnsi="Times New Roman"/>
          <w:sz w:val="24"/>
          <w:szCs w:val="24"/>
        </w:rPr>
        <w:t>one</w:t>
      </w:r>
      <w:bookmarkStart w:id="0" w:name="_GoBack"/>
      <w:bookmarkEnd w:id="0"/>
      <w:r w:rsidR="00AE2E33">
        <w:rPr>
          <w:rFonts w:ascii="Times New Roman" w:hAnsi="Times New Roman"/>
          <w:sz w:val="24"/>
          <w:szCs w:val="24"/>
        </w:rPr>
        <w:t xml:space="preserve"> day </w:t>
      </w:r>
      <w:r>
        <w:rPr>
          <w:rFonts w:ascii="Times New Roman" w:hAnsi="Times New Roman"/>
          <w:sz w:val="24"/>
          <w:szCs w:val="24"/>
        </w:rPr>
        <w:t xml:space="preserve">prior to </w:t>
      </w:r>
      <w:r w:rsidR="0003365E">
        <w:rPr>
          <w:rFonts w:ascii="Times New Roman" w:hAnsi="Times New Roman"/>
          <w:sz w:val="24"/>
          <w:szCs w:val="24"/>
        </w:rPr>
        <w:t xml:space="preserve">commencement of </w:t>
      </w:r>
      <w:r>
        <w:rPr>
          <w:rFonts w:ascii="Times New Roman" w:hAnsi="Times New Roman"/>
          <w:sz w:val="24"/>
          <w:szCs w:val="24"/>
        </w:rPr>
        <w:t>the hearing.  Plaintiff’s exhibits are to be marked with numbers, and Defendant’s exhibits with letters.  Each page of any multiple-page exhibit shall be numbered.  Exhibits shall be accompanied by a list of the exhibits by number or letter and a brief description or name of each exhibit.  If a party intends to proffer more than five exhibits, then the exhibits shall be tabbed and bound by three-ring binders or some similar binding.  Any counsel requiring authentication of an</w:t>
      </w:r>
      <w:r w:rsidR="0003365E">
        <w:rPr>
          <w:rFonts w:ascii="Times New Roman" w:hAnsi="Times New Roman"/>
          <w:sz w:val="24"/>
          <w:szCs w:val="24"/>
        </w:rPr>
        <w:t>y</w:t>
      </w:r>
      <w:r>
        <w:rPr>
          <w:rFonts w:ascii="Times New Roman" w:hAnsi="Times New Roman"/>
          <w:sz w:val="24"/>
          <w:szCs w:val="24"/>
        </w:rPr>
        <w:t xml:space="preserve"> exhibit must so notify in writing the offering counsel within 14 days before the trial date</w:t>
      </w:r>
      <w:r w:rsidR="002523AE">
        <w:rPr>
          <w:rFonts w:ascii="Times New Roman" w:hAnsi="Times New Roman"/>
          <w:sz w:val="24"/>
          <w:szCs w:val="24"/>
        </w:rPr>
        <w:t>, or objection to authenticity will be waived</w:t>
      </w:r>
      <w:r w:rsidR="002523AE" w:rsidRPr="006E44F1">
        <w:rPr>
          <w:rFonts w:ascii="Times New Roman" w:hAnsi="Times New Roman"/>
          <w:sz w:val="24"/>
          <w:szCs w:val="24"/>
        </w:rPr>
        <w:t>.</w:t>
      </w:r>
      <w:r>
        <w:rPr>
          <w:rFonts w:ascii="Times New Roman" w:hAnsi="Times New Roman"/>
          <w:sz w:val="24"/>
          <w:szCs w:val="24"/>
        </w:rPr>
        <w:t xml:space="preserve">  The Court generally will exclude exhibits not exchanged as required.  The parties shall be prepared to notify the Court at the beginning of trial which exhibits can be admitted into evidence by stipulation.</w:t>
      </w:r>
    </w:p>
    <w:p w:rsidR="003C09B2" w:rsidRDefault="003C09B2" w:rsidP="003C09B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u w:val="single"/>
        </w:rPr>
        <w:t>Witnesses</w:t>
      </w:r>
      <w:r>
        <w:rPr>
          <w:rFonts w:ascii="Times New Roman" w:hAnsi="Times New Roman"/>
          <w:sz w:val="24"/>
          <w:szCs w:val="24"/>
        </w:rPr>
        <w:t>.  For each witness, list their name, provide a short identifying statement (e.g. internal auditor for ABC Corp.), and a brief description of the subject areas of anticipated testimony.</w:t>
      </w:r>
    </w:p>
    <w:p w:rsidR="003C09B2" w:rsidRDefault="003C09B2" w:rsidP="003C09B2">
      <w:pPr>
        <w:pStyle w:val="ListParagraph"/>
        <w:numPr>
          <w:ilvl w:val="0"/>
          <w:numId w:val="3"/>
        </w:numPr>
        <w:spacing w:line="480" w:lineRule="auto"/>
        <w:ind w:left="0" w:firstLine="1440"/>
        <w:jc w:val="both"/>
        <w:rPr>
          <w:rFonts w:ascii="Times New Roman" w:hAnsi="Times New Roman"/>
          <w:sz w:val="24"/>
          <w:szCs w:val="24"/>
        </w:rPr>
      </w:pPr>
      <w:r>
        <w:rPr>
          <w:rFonts w:ascii="Times New Roman" w:hAnsi="Times New Roman"/>
          <w:sz w:val="24"/>
          <w:szCs w:val="24"/>
        </w:rPr>
        <w:t>Plaintiff will call or will have available at trial (</w:t>
      </w:r>
      <w:r>
        <w:rPr>
          <w:rFonts w:ascii="Times New Roman" w:hAnsi="Times New Roman"/>
          <w:i/>
          <w:sz w:val="24"/>
          <w:szCs w:val="24"/>
        </w:rPr>
        <w:t>List</w:t>
      </w:r>
      <w:r>
        <w:rPr>
          <w:rFonts w:ascii="Times New Roman" w:hAnsi="Times New Roman"/>
          <w:sz w:val="24"/>
          <w:szCs w:val="24"/>
        </w:rPr>
        <w:t>.)  Plaintiff may call (</w:t>
      </w:r>
      <w:r>
        <w:rPr>
          <w:rFonts w:ascii="Times New Roman" w:hAnsi="Times New Roman"/>
          <w:i/>
          <w:sz w:val="24"/>
          <w:szCs w:val="24"/>
        </w:rPr>
        <w:t>List</w:t>
      </w:r>
      <w:r>
        <w:rPr>
          <w:rFonts w:ascii="Times New Roman" w:hAnsi="Times New Roman"/>
          <w:sz w:val="24"/>
          <w:szCs w:val="24"/>
        </w:rPr>
        <w:t>.)</w:t>
      </w:r>
    </w:p>
    <w:p w:rsidR="003C09B2" w:rsidRDefault="003C09B2" w:rsidP="003C09B2">
      <w:pPr>
        <w:pStyle w:val="ListParagraph"/>
        <w:numPr>
          <w:ilvl w:val="0"/>
          <w:numId w:val="3"/>
        </w:numPr>
        <w:spacing w:line="480" w:lineRule="auto"/>
        <w:ind w:left="0" w:firstLine="1440"/>
        <w:jc w:val="both"/>
        <w:rPr>
          <w:rFonts w:ascii="Times New Roman" w:hAnsi="Times New Roman"/>
          <w:sz w:val="24"/>
          <w:szCs w:val="24"/>
        </w:rPr>
      </w:pPr>
      <w:r>
        <w:rPr>
          <w:rFonts w:ascii="Times New Roman" w:hAnsi="Times New Roman"/>
          <w:sz w:val="24"/>
          <w:szCs w:val="24"/>
        </w:rPr>
        <w:t>Defendant will call or will have available at trial (</w:t>
      </w:r>
      <w:r>
        <w:rPr>
          <w:rFonts w:ascii="Times New Roman" w:hAnsi="Times New Roman"/>
          <w:i/>
          <w:sz w:val="24"/>
          <w:szCs w:val="24"/>
        </w:rPr>
        <w:t>List</w:t>
      </w:r>
      <w:r>
        <w:rPr>
          <w:rFonts w:ascii="Times New Roman" w:hAnsi="Times New Roman"/>
          <w:sz w:val="24"/>
          <w:szCs w:val="24"/>
        </w:rPr>
        <w:t>.)  Plaintiff may call (</w:t>
      </w:r>
      <w:r>
        <w:rPr>
          <w:rFonts w:ascii="Times New Roman" w:hAnsi="Times New Roman"/>
          <w:i/>
          <w:sz w:val="24"/>
          <w:szCs w:val="24"/>
        </w:rPr>
        <w:t>List</w:t>
      </w:r>
      <w:r>
        <w:rPr>
          <w:rFonts w:ascii="Times New Roman" w:hAnsi="Times New Roman"/>
          <w:sz w:val="24"/>
          <w:szCs w:val="24"/>
        </w:rPr>
        <w:t>.)</w:t>
      </w:r>
    </w:p>
    <w:p w:rsidR="003C09B2" w:rsidRDefault="003C09B2" w:rsidP="003C09B2">
      <w:pPr>
        <w:pStyle w:val="ListParagraph"/>
        <w:numPr>
          <w:ilvl w:val="0"/>
          <w:numId w:val="3"/>
        </w:numPr>
        <w:spacing w:line="480" w:lineRule="auto"/>
        <w:ind w:left="0" w:firstLine="1440"/>
        <w:jc w:val="both"/>
        <w:rPr>
          <w:rFonts w:ascii="Times New Roman" w:hAnsi="Times New Roman"/>
          <w:sz w:val="24"/>
          <w:szCs w:val="24"/>
        </w:rPr>
      </w:pPr>
      <w:r>
        <w:rPr>
          <w:rFonts w:ascii="Times New Roman" w:hAnsi="Times New Roman"/>
          <w:sz w:val="24"/>
          <w:szCs w:val="24"/>
        </w:rPr>
        <w:lastRenderedPageBreak/>
        <w:t xml:space="preserve">The following deposition testimony will be offered at trial </w:t>
      </w:r>
      <w:r>
        <w:rPr>
          <w:rFonts w:ascii="Times New Roman" w:hAnsi="Times New Roman"/>
          <w:i/>
          <w:sz w:val="24"/>
          <w:szCs w:val="24"/>
        </w:rPr>
        <w:t>(List.)</w:t>
      </w:r>
      <w:r>
        <w:rPr>
          <w:rFonts w:ascii="Times New Roman" w:hAnsi="Times New Roman"/>
          <w:sz w:val="24"/>
          <w:szCs w:val="24"/>
        </w:rPr>
        <w:t xml:space="preserve"> </w:t>
      </w:r>
      <w:r>
        <w:rPr>
          <w:rFonts w:ascii="Times New Roman" w:hAnsi="Times New Roman"/>
          <w:i/>
          <w:sz w:val="24"/>
          <w:szCs w:val="24"/>
        </w:rPr>
        <w:t xml:space="preserve"> (List name of witness, date of deposition, and page/line numbers.  Any objections to the deposition testimony shall also be included, with the objection specifically stated)</w:t>
      </w:r>
      <w:r>
        <w:rPr>
          <w:rFonts w:ascii="Times New Roman" w:hAnsi="Times New Roman"/>
          <w:sz w:val="24"/>
          <w:szCs w:val="24"/>
        </w:rPr>
        <w:t>.</w:t>
      </w:r>
    </w:p>
    <w:p w:rsidR="003C09B2" w:rsidRDefault="003C09B2" w:rsidP="003C09B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The Court may exclude from testifying any witnesses other than those listed above, except this rule does not apply to rebuttal witnesses who cannot reasonably be anticipated, or to a witness that was unknown to the party, despite due diligence, at the time of submission of this order.  Upon the discovery of such a witness, the party shall provide the witness’ name, identification, and a brief description of the subject areas of anticipated testimony to the other parties as soon as possible, and file a motion to amend this order to include the additional witness.</w:t>
      </w:r>
    </w:p>
    <w:p w:rsidR="003C09B2" w:rsidRDefault="003C09B2" w:rsidP="003C09B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Each party shall be responsible for informing their witnesses that they need a government-issued photo identification card to enter the Courthouse.</w:t>
      </w:r>
    </w:p>
    <w:p w:rsidR="003C09B2" w:rsidRDefault="003C09B2" w:rsidP="003C09B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lang w:val="en-CA"/>
        </w:rPr>
        <w:t>7.</w:t>
      </w:r>
      <w:r>
        <w:rPr>
          <w:rFonts w:ascii="Times New Roman" w:hAnsi="Times New Roman"/>
          <w:sz w:val="24"/>
          <w:szCs w:val="24"/>
          <w:lang w:val="en-CA"/>
        </w:rPr>
        <w:tab/>
      </w:r>
      <w:r>
        <w:rPr>
          <w:rFonts w:ascii="Times New Roman" w:hAnsi="Times New Roman"/>
          <w:sz w:val="24"/>
          <w:szCs w:val="24"/>
          <w:u w:val="single"/>
          <w:lang w:val="en-CA"/>
        </w:rPr>
        <w:t>Discovery</w:t>
      </w:r>
      <w:r>
        <w:rPr>
          <w:rFonts w:ascii="Times New Roman" w:hAnsi="Times New Roman"/>
          <w:sz w:val="24"/>
          <w:szCs w:val="24"/>
          <w:lang w:val="en-CA"/>
        </w:rPr>
        <w:t>.  Discovery has been completed.</w:t>
      </w:r>
      <w:r w:rsidR="00F36B9C">
        <w:rPr>
          <w:rFonts w:ascii="Times New Roman" w:hAnsi="Times New Roman"/>
          <w:sz w:val="24"/>
          <w:szCs w:val="24"/>
          <w:lang w:val="en-CA"/>
        </w:rPr>
        <w:fldChar w:fldCharType="begin"/>
      </w:r>
      <w:r>
        <w:rPr>
          <w:rFonts w:ascii="Times New Roman" w:hAnsi="Times New Roman"/>
          <w:sz w:val="24"/>
          <w:szCs w:val="24"/>
          <w:lang w:val="en-CA"/>
        </w:rPr>
        <w:instrText xml:space="preserve"> SEQ CHAPTER \h \r 1</w:instrText>
      </w:r>
      <w:r w:rsidR="00F36B9C">
        <w:rPr>
          <w:rFonts w:ascii="Times New Roman" w:hAnsi="Times New Roman"/>
          <w:sz w:val="24"/>
          <w:szCs w:val="24"/>
          <w:lang w:val="en-CA"/>
        </w:rPr>
        <w:fldChar w:fldCharType="end"/>
      </w:r>
    </w:p>
    <w:p w:rsidR="003C09B2" w:rsidRDefault="003C09B2" w:rsidP="003C09B2">
      <w:pPr>
        <w:pStyle w:val="ListParagraph"/>
        <w:spacing w:line="480" w:lineRule="auto"/>
        <w:ind w:left="0" w:firstLine="720"/>
        <w:jc w:val="both"/>
        <w:rPr>
          <w:rFonts w:ascii="Times New Roman" w:hAnsi="Times New Roman"/>
          <w:sz w:val="24"/>
          <w:szCs w:val="24"/>
          <w:u w:val="single"/>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val="single"/>
        </w:rPr>
        <w:t>Amendment of Pleadings</w:t>
      </w:r>
      <w:r>
        <w:rPr>
          <w:rFonts w:ascii="Times New Roman" w:hAnsi="Times New Roman"/>
          <w:sz w:val="24"/>
          <w:szCs w:val="24"/>
        </w:rPr>
        <w:t>.  There were no requests to amend pleadings.  (</w:t>
      </w:r>
      <w:r>
        <w:rPr>
          <w:rFonts w:ascii="Times New Roman" w:hAnsi="Times New Roman"/>
          <w:i/>
          <w:sz w:val="24"/>
          <w:szCs w:val="24"/>
        </w:rPr>
        <w:t>Or</w:t>
      </w:r>
      <w:r>
        <w:rPr>
          <w:rFonts w:ascii="Times New Roman" w:hAnsi="Times New Roman"/>
          <w:sz w:val="24"/>
          <w:szCs w:val="24"/>
        </w:rPr>
        <w:t>:) The following order was made with regard to amendment of pleadings: (</w:t>
      </w:r>
      <w:r>
        <w:rPr>
          <w:rFonts w:ascii="Times New Roman" w:hAnsi="Times New Roman"/>
          <w:i/>
          <w:sz w:val="24"/>
          <w:szCs w:val="24"/>
        </w:rPr>
        <w:t>Set out</w:t>
      </w:r>
      <w:r>
        <w:rPr>
          <w:rFonts w:ascii="Times New Roman" w:hAnsi="Times New Roman"/>
          <w:sz w:val="24"/>
          <w:szCs w:val="24"/>
        </w:rPr>
        <w:t>.)</w:t>
      </w:r>
    </w:p>
    <w:p w:rsidR="003C09B2" w:rsidRDefault="003C09B2" w:rsidP="003C09B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u w:val="single"/>
        </w:rPr>
        <w:t>Pretrial Submissions</w:t>
      </w:r>
      <w:r>
        <w:rPr>
          <w:rFonts w:ascii="Times New Roman" w:hAnsi="Times New Roman"/>
          <w:sz w:val="24"/>
          <w:szCs w:val="24"/>
        </w:rPr>
        <w:t>.  The following additional matters were determined:  (</w:t>
      </w:r>
      <w:r>
        <w:rPr>
          <w:rFonts w:ascii="Times New Roman" w:hAnsi="Times New Roman"/>
          <w:i/>
          <w:sz w:val="24"/>
          <w:szCs w:val="24"/>
        </w:rPr>
        <w:t>set out to the extent determined by the parties any schedule for filing trial briefs, and/or proposed findings and conclusions in advance of trial.</w:t>
      </w:r>
      <w:r>
        <w:rPr>
          <w:rFonts w:ascii="Times New Roman" w:hAnsi="Times New Roman"/>
          <w:sz w:val="24"/>
          <w:szCs w:val="24"/>
        </w:rPr>
        <w:t>)  (Also, list any pending motions that will affect the trial, including responses and replies, and docket numbers for each).</w:t>
      </w:r>
    </w:p>
    <w:p w:rsidR="003C09B2" w:rsidRDefault="003C09B2" w:rsidP="003C09B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Pr>
          <w:rFonts w:ascii="Times New Roman" w:hAnsi="Times New Roman"/>
          <w:sz w:val="24"/>
          <w:szCs w:val="24"/>
          <w:u w:val="single"/>
        </w:rPr>
        <w:t>Courtroom Evidence Presentation Technology</w:t>
      </w:r>
      <w:r>
        <w:rPr>
          <w:rFonts w:ascii="Times New Roman" w:hAnsi="Times New Roman"/>
          <w:sz w:val="24"/>
          <w:szCs w:val="24"/>
        </w:rPr>
        <w:t>.  If a party desires to use evidence presentation technology, it much contact Chambers at least two weeks before trial regarding such use, and arrangements will be made if possible.</w:t>
      </w:r>
    </w:p>
    <w:p w:rsidR="003C09B2" w:rsidRDefault="003C09B2" w:rsidP="003C09B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Pr>
          <w:rFonts w:ascii="Times New Roman" w:hAnsi="Times New Roman"/>
          <w:sz w:val="24"/>
          <w:szCs w:val="24"/>
          <w:u w:val="single"/>
        </w:rPr>
        <w:t>Order Controlling</w:t>
      </w:r>
      <w:r>
        <w:rPr>
          <w:rFonts w:ascii="Times New Roman" w:hAnsi="Times New Roman"/>
          <w:sz w:val="24"/>
          <w:szCs w:val="24"/>
        </w:rPr>
        <w:t xml:space="preserve">.  This order will control the course of trial, and may not be </w:t>
      </w:r>
      <w:r>
        <w:rPr>
          <w:rFonts w:ascii="Times New Roman" w:hAnsi="Times New Roman"/>
          <w:sz w:val="24"/>
          <w:szCs w:val="24"/>
        </w:rPr>
        <w:lastRenderedPageBreak/>
        <w:t xml:space="preserve">amended except by consent of the parties if approved by the Court, or other order of the Court.  Any amendments to this order will be allowed only in exceptional circumstances to prevent manifest injustice.  The claims and affirmative defenses set forth in the pleadings are superceded by this order; any claim or affirmative defense raised in the pleadings but not identified in this order is waived. </w:t>
      </w:r>
    </w:p>
    <w:p w:rsidR="003C09B2" w:rsidRDefault="003C09B2" w:rsidP="003C09B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u w:val="single"/>
        </w:rPr>
        <w:t>Trial setting</w:t>
      </w:r>
      <w:r>
        <w:rPr>
          <w:rFonts w:ascii="Times New Roman" w:hAnsi="Times New Roman"/>
          <w:sz w:val="24"/>
          <w:szCs w:val="24"/>
        </w:rPr>
        <w:t>.  This case is set for trial on (date) at (time).  The estimated length of trial is ____ hours/days.</w:t>
      </w:r>
    </w:p>
    <w:p w:rsidR="003C09B2" w:rsidRDefault="003C09B2" w:rsidP="003C09B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u w:val="single"/>
        </w:rPr>
        <w:t>Settlement</w:t>
      </w:r>
      <w:r>
        <w:rPr>
          <w:rFonts w:ascii="Times New Roman" w:hAnsi="Times New Roman"/>
          <w:sz w:val="24"/>
          <w:szCs w:val="24"/>
        </w:rPr>
        <w:t>.  Counsel have made a good faith attempt to settle this matter.  The possibility of settlement is considered (good/fair/poor).</w:t>
      </w:r>
    </w:p>
    <w:p w:rsidR="003C09B2" w:rsidRDefault="003C09B2" w:rsidP="003C09B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Pr>
          <w:rFonts w:ascii="Times New Roman" w:hAnsi="Times New Roman"/>
          <w:sz w:val="24"/>
          <w:szCs w:val="24"/>
          <w:u w:val="single"/>
        </w:rPr>
        <w:t>Certification</w:t>
      </w:r>
      <w:r>
        <w:rPr>
          <w:rFonts w:ascii="Times New Roman" w:hAnsi="Times New Roman"/>
          <w:sz w:val="24"/>
          <w:szCs w:val="24"/>
        </w:rPr>
        <w:t>.  By affixing our signatures to this Order, the undersigned certify that it reflects the efforts of all counsel and that they have carefully and completely reviewed all parts of this order prior to its submission to the Court.</w:t>
      </w:r>
    </w:p>
    <w:p w:rsidR="003C09B2" w:rsidRDefault="003C09B2" w:rsidP="003C09B2">
      <w:pPr>
        <w:rPr>
          <w:rFonts w:ascii="Times New Roman" w:hAnsi="Times New Roman"/>
          <w:sz w:val="24"/>
          <w:szCs w:val="24"/>
        </w:rPr>
      </w:pPr>
    </w:p>
    <w:p w:rsidR="003C09B2" w:rsidRDefault="003C09B2" w:rsidP="003C09B2">
      <w:pPr>
        <w:rPr>
          <w:rFonts w:ascii="Times New Roman" w:hAnsi="Times New Roman"/>
          <w:sz w:val="24"/>
          <w:szCs w:val="24"/>
        </w:rPr>
      </w:pPr>
      <w:r>
        <w:rPr>
          <w:rFonts w:ascii="Times New Roman" w:hAnsi="Times New Roman"/>
          <w:sz w:val="24"/>
          <w:szCs w:val="24"/>
        </w:rPr>
        <w:tab/>
        <w:t>Entry of this order is approved this ___ day of ____, 20__.</w:t>
      </w:r>
    </w:p>
    <w:p w:rsidR="003C09B2" w:rsidRDefault="003C09B2" w:rsidP="003C09B2">
      <w:pPr>
        <w:rPr>
          <w:rFonts w:ascii="Times New Roman" w:hAnsi="Times New Roman"/>
          <w:sz w:val="24"/>
          <w:szCs w:val="24"/>
        </w:rPr>
      </w:pPr>
    </w:p>
    <w:p w:rsidR="003C09B2" w:rsidRDefault="003C09B2" w:rsidP="003C09B2">
      <w:pPr>
        <w:ind w:left="4320"/>
        <w:rPr>
          <w:rFonts w:ascii="Times New Roman" w:hAnsi="Times New Roman"/>
          <w:sz w:val="24"/>
          <w:szCs w:val="24"/>
        </w:rPr>
      </w:pPr>
      <w:r>
        <w:rPr>
          <w:rFonts w:ascii="Times New Roman" w:hAnsi="Times New Roman"/>
          <w:sz w:val="24"/>
          <w:szCs w:val="24"/>
        </w:rPr>
        <w:t>___________________________</w:t>
      </w:r>
    </w:p>
    <w:p w:rsidR="003C09B2" w:rsidRDefault="003C09B2" w:rsidP="003C09B2">
      <w:pPr>
        <w:ind w:left="4320"/>
        <w:rPr>
          <w:rFonts w:ascii="Times New Roman" w:hAnsi="Times New Roman"/>
          <w:sz w:val="24"/>
          <w:szCs w:val="24"/>
        </w:rPr>
      </w:pPr>
      <w:r>
        <w:rPr>
          <w:rFonts w:ascii="Times New Roman" w:hAnsi="Times New Roman"/>
          <w:sz w:val="24"/>
          <w:szCs w:val="24"/>
        </w:rPr>
        <w:t>United States Bankruptcy Judge</w:t>
      </w:r>
    </w:p>
    <w:p w:rsidR="003C09B2" w:rsidRDefault="003C09B2" w:rsidP="003C09B2">
      <w:pPr>
        <w:rPr>
          <w:rFonts w:ascii="Times New Roman" w:hAnsi="Times New Roman"/>
          <w:sz w:val="24"/>
          <w:szCs w:val="24"/>
        </w:rPr>
      </w:pPr>
    </w:p>
    <w:p w:rsidR="003C09B2" w:rsidRDefault="003C09B2" w:rsidP="003C09B2">
      <w:pPr>
        <w:rPr>
          <w:rFonts w:ascii="Times New Roman" w:hAnsi="Times New Roman"/>
          <w:sz w:val="24"/>
          <w:szCs w:val="24"/>
        </w:rPr>
      </w:pPr>
      <w:r>
        <w:rPr>
          <w:rFonts w:ascii="Times New Roman" w:hAnsi="Times New Roman"/>
          <w:sz w:val="24"/>
          <w:szCs w:val="24"/>
        </w:rPr>
        <w:t>Submitted by:</w:t>
      </w:r>
    </w:p>
    <w:p w:rsidR="003C09B2" w:rsidRDefault="003C09B2" w:rsidP="003C09B2">
      <w:pPr>
        <w:rPr>
          <w:rFonts w:ascii="Times New Roman" w:hAnsi="Times New Roman"/>
          <w:sz w:val="24"/>
          <w:szCs w:val="24"/>
        </w:rPr>
      </w:pPr>
    </w:p>
    <w:p w:rsidR="003C09B2" w:rsidRDefault="003C09B2" w:rsidP="003C09B2">
      <w:pPr>
        <w:rPr>
          <w:rFonts w:ascii="Times New Roman" w:hAnsi="Times New Roman"/>
          <w:sz w:val="24"/>
          <w:szCs w:val="24"/>
        </w:rPr>
      </w:pPr>
      <w:r>
        <w:rPr>
          <w:rFonts w:ascii="Times New Roman" w:hAnsi="Times New Roman"/>
          <w:sz w:val="24"/>
          <w:szCs w:val="24"/>
        </w:rPr>
        <w:t>__________________________</w:t>
      </w:r>
    </w:p>
    <w:p w:rsidR="003C09B2" w:rsidRDefault="003C09B2" w:rsidP="003C09B2">
      <w:pPr>
        <w:rPr>
          <w:rFonts w:ascii="Times New Roman" w:hAnsi="Times New Roman"/>
          <w:sz w:val="24"/>
          <w:szCs w:val="24"/>
        </w:rPr>
      </w:pPr>
      <w:r>
        <w:rPr>
          <w:rFonts w:ascii="Times New Roman" w:hAnsi="Times New Roman"/>
          <w:sz w:val="24"/>
          <w:szCs w:val="24"/>
        </w:rPr>
        <w:t>xxxxxxx</w:t>
      </w:r>
    </w:p>
    <w:p w:rsidR="003C09B2" w:rsidRDefault="003C09B2" w:rsidP="003C09B2">
      <w:pPr>
        <w:rPr>
          <w:rFonts w:ascii="Times New Roman" w:hAnsi="Times New Roman"/>
          <w:sz w:val="24"/>
          <w:szCs w:val="24"/>
        </w:rPr>
      </w:pPr>
      <w:r>
        <w:rPr>
          <w:rFonts w:ascii="Times New Roman" w:hAnsi="Times New Roman"/>
          <w:sz w:val="24"/>
          <w:szCs w:val="24"/>
        </w:rPr>
        <w:t>Attorneys for xxxx</w:t>
      </w:r>
    </w:p>
    <w:p w:rsidR="003C09B2" w:rsidRDefault="003C09B2" w:rsidP="003C09B2">
      <w:pPr>
        <w:rPr>
          <w:rFonts w:ascii="Times New Roman" w:hAnsi="Times New Roman"/>
          <w:sz w:val="24"/>
          <w:szCs w:val="24"/>
        </w:rPr>
      </w:pPr>
      <w:r>
        <w:rPr>
          <w:rFonts w:ascii="Times New Roman" w:hAnsi="Times New Roman"/>
          <w:sz w:val="24"/>
          <w:szCs w:val="24"/>
        </w:rPr>
        <w:t>Address</w:t>
      </w:r>
    </w:p>
    <w:p w:rsidR="003C09B2" w:rsidRDefault="003C09B2" w:rsidP="003C09B2">
      <w:pPr>
        <w:rPr>
          <w:rFonts w:ascii="Times New Roman" w:hAnsi="Times New Roman"/>
          <w:sz w:val="24"/>
          <w:szCs w:val="24"/>
        </w:rPr>
      </w:pPr>
      <w:r>
        <w:rPr>
          <w:rFonts w:ascii="Times New Roman" w:hAnsi="Times New Roman"/>
          <w:sz w:val="24"/>
          <w:szCs w:val="24"/>
        </w:rPr>
        <w:t>Phone</w:t>
      </w:r>
    </w:p>
    <w:p w:rsidR="003C09B2" w:rsidRDefault="003C09B2" w:rsidP="003C09B2">
      <w:pPr>
        <w:rPr>
          <w:rFonts w:ascii="Times New Roman" w:hAnsi="Times New Roman"/>
          <w:sz w:val="24"/>
          <w:szCs w:val="24"/>
        </w:rPr>
      </w:pPr>
      <w:r>
        <w:rPr>
          <w:rFonts w:ascii="Times New Roman" w:hAnsi="Times New Roman"/>
          <w:sz w:val="24"/>
          <w:szCs w:val="24"/>
        </w:rPr>
        <w:t>Fax</w:t>
      </w:r>
    </w:p>
    <w:p w:rsidR="003C09B2" w:rsidRDefault="003C09B2" w:rsidP="003C09B2">
      <w:pPr>
        <w:rPr>
          <w:rFonts w:ascii="Times New Roman" w:hAnsi="Times New Roman"/>
          <w:sz w:val="24"/>
          <w:szCs w:val="24"/>
        </w:rPr>
      </w:pPr>
      <w:r>
        <w:rPr>
          <w:rFonts w:ascii="Times New Roman" w:hAnsi="Times New Roman"/>
          <w:sz w:val="24"/>
          <w:szCs w:val="24"/>
        </w:rPr>
        <w:t>E-mail address</w:t>
      </w:r>
    </w:p>
    <w:p w:rsidR="003C09B2" w:rsidRDefault="003C09B2" w:rsidP="003C09B2">
      <w:pPr>
        <w:rPr>
          <w:rFonts w:ascii="Times New Roman" w:hAnsi="Times New Roman"/>
          <w:sz w:val="24"/>
          <w:szCs w:val="24"/>
        </w:rPr>
      </w:pPr>
    </w:p>
    <w:p w:rsidR="003C09B2" w:rsidRDefault="003C09B2" w:rsidP="003C09B2">
      <w:pPr>
        <w:rPr>
          <w:rFonts w:ascii="Times New Roman" w:hAnsi="Times New Roman"/>
          <w:sz w:val="24"/>
          <w:szCs w:val="24"/>
        </w:rPr>
      </w:pPr>
      <w:r>
        <w:rPr>
          <w:rFonts w:ascii="Times New Roman" w:hAnsi="Times New Roman"/>
          <w:sz w:val="24"/>
          <w:szCs w:val="24"/>
        </w:rPr>
        <w:t>Approved:</w:t>
      </w:r>
    </w:p>
    <w:p w:rsidR="003C09B2" w:rsidRDefault="003C09B2" w:rsidP="003C09B2">
      <w:pPr>
        <w:rPr>
          <w:rFonts w:ascii="Times New Roman" w:hAnsi="Times New Roman"/>
          <w:sz w:val="24"/>
          <w:szCs w:val="24"/>
        </w:rPr>
      </w:pPr>
    </w:p>
    <w:p w:rsidR="003C09B2" w:rsidRDefault="003C09B2" w:rsidP="003C09B2">
      <w:pPr>
        <w:rPr>
          <w:rFonts w:ascii="Times New Roman" w:hAnsi="Times New Roman"/>
          <w:sz w:val="24"/>
          <w:szCs w:val="24"/>
        </w:rPr>
      </w:pPr>
      <w:r>
        <w:rPr>
          <w:rFonts w:ascii="Times New Roman" w:hAnsi="Times New Roman"/>
          <w:sz w:val="24"/>
          <w:szCs w:val="24"/>
        </w:rPr>
        <w:t>___________________________</w:t>
      </w:r>
    </w:p>
    <w:p w:rsidR="003C09B2" w:rsidRDefault="003C09B2" w:rsidP="003C09B2">
      <w:pPr>
        <w:rPr>
          <w:rFonts w:ascii="Times New Roman" w:hAnsi="Times New Roman"/>
          <w:sz w:val="24"/>
          <w:szCs w:val="24"/>
        </w:rPr>
      </w:pPr>
      <w:r>
        <w:rPr>
          <w:rFonts w:ascii="Times New Roman" w:hAnsi="Times New Roman"/>
          <w:sz w:val="24"/>
          <w:szCs w:val="24"/>
        </w:rPr>
        <w:t>xxxxxxx</w:t>
      </w:r>
    </w:p>
    <w:p w:rsidR="003C09B2" w:rsidRDefault="003C09B2" w:rsidP="003C09B2">
      <w:pPr>
        <w:rPr>
          <w:rFonts w:ascii="Times New Roman" w:hAnsi="Times New Roman"/>
          <w:sz w:val="24"/>
          <w:szCs w:val="24"/>
        </w:rPr>
      </w:pPr>
      <w:r>
        <w:rPr>
          <w:rFonts w:ascii="Times New Roman" w:hAnsi="Times New Roman"/>
          <w:sz w:val="24"/>
          <w:szCs w:val="24"/>
        </w:rPr>
        <w:t>Attorneys for xxxx</w:t>
      </w:r>
    </w:p>
    <w:p w:rsidR="003C09B2" w:rsidRDefault="003C09B2" w:rsidP="003C09B2">
      <w:pPr>
        <w:rPr>
          <w:rFonts w:ascii="Times New Roman" w:hAnsi="Times New Roman"/>
          <w:sz w:val="24"/>
          <w:szCs w:val="24"/>
        </w:rPr>
      </w:pPr>
      <w:r>
        <w:rPr>
          <w:rFonts w:ascii="Times New Roman" w:hAnsi="Times New Roman"/>
          <w:sz w:val="24"/>
          <w:szCs w:val="24"/>
        </w:rPr>
        <w:t>Address</w:t>
      </w:r>
    </w:p>
    <w:p w:rsidR="003C09B2" w:rsidRDefault="003C09B2" w:rsidP="003C09B2">
      <w:pPr>
        <w:rPr>
          <w:rFonts w:ascii="Times New Roman" w:hAnsi="Times New Roman"/>
          <w:sz w:val="24"/>
          <w:szCs w:val="24"/>
        </w:rPr>
      </w:pPr>
      <w:r>
        <w:rPr>
          <w:rFonts w:ascii="Times New Roman" w:hAnsi="Times New Roman"/>
          <w:sz w:val="24"/>
          <w:szCs w:val="24"/>
        </w:rPr>
        <w:lastRenderedPageBreak/>
        <w:t>Phone</w:t>
      </w:r>
    </w:p>
    <w:p w:rsidR="003C09B2" w:rsidRDefault="003C09B2" w:rsidP="003C09B2">
      <w:pPr>
        <w:rPr>
          <w:rFonts w:ascii="Times New Roman" w:hAnsi="Times New Roman"/>
          <w:sz w:val="24"/>
          <w:szCs w:val="24"/>
        </w:rPr>
      </w:pPr>
      <w:r>
        <w:rPr>
          <w:rFonts w:ascii="Times New Roman" w:hAnsi="Times New Roman"/>
          <w:sz w:val="24"/>
          <w:szCs w:val="24"/>
        </w:rPr>
        <w:t>E-mail address</w:t>
      </w:r>
    </w:p>
    <w:p w:rsidR="002A36A3" w:rsidRDefault="002A36A3"/>
    <w:sectPr w:rsidR="002A36A3" w:rsidSect="002A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1025E"/>
    <w:multiLevelType w:val="hybridMultilevel"/>
    <w:tmpl w:val="F24A9F26"/>
    <w:lvl w:ilvl="0" w:tplc="12DC072E">
      <w:start w:val="1"/>
      <w:numFmt w:val="low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1512F91"/>
    <w:multiLevelType w:val="hybridMultilevel"/>
    <w:tmpl w:val="66B6CD70"/>
    <w:lvl w:ilvl="0" w:tplc="B34E337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0C16894"/>
    <w:multiLevelType w:val="hybridMultilevel"/>
    <w:tmpl w:val="9D160290"/>
    <w:lvl w:ilvl="0" w:tplc="330CD86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B2"/>
    <w:rsid w:val="0003365E"/>
    <w:rsid w:val="00191B46"/>
    <w:rsid w:val="002523AE"/>
    <w:rsid w:val="0028065F"/>
    <w:rsid w:val="002A36A3"/>
    <w:rsid w:val="003C09B2"/>
    <w:rsid w:val="00581618"/>
    <w:rsid w:val="00596E7F"/>
    <w:rsid w:val="00602686"/>
    <w:rsid w:val="007203DB"/>
    <w:rsid w:val="008028A0"/>
    <w:rsid w:val="008F531D"/>
    <w:rsid w:val="00962A07"/>
    <w:rsid w:val="009B629D"/>
    <w:rsid w:val="00AE2E33"/>
    <w:rsid w:val="00C56883"/>
    <w:rsid w:val="00C65663"/>
    <w:rsid w:val="00DB0579"/>
    <w:rsid w:val="00EA048B"/>
    <w:rsid w:val="00F36B9C"/>
    <w:rsid w:val="00F8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B2"/>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9B2"/>
    <w:pPr>
      <w:spacing w:after="0" w:line="240" w:lineRule="auto"/>
    </w:pPr>
    <w:rPr>
      <w:rFonts w:ascii="Calibri" w:eastAsia="Calibri" w:hAnsi="Calibri"/>
      <w:sz w:val="22"/>
    </w:rPr>
  </w:style>
  <w:style w:type="paragraph" w:styleId="ListParagraph">
    <w:name w:val="List Paragraph"/>
    <w:basedOn w:val="Normal"/>
    <w:uiPriority w:val="34"/>
    <w:qFormat/>
    <w:rsid w:val="003C09B2"/>
    <w:pPr>
      <w:ind w:left="720"/>
      <w:contextualSpacing/>
    </w:pPr>
  </w:style>
  <w:style w:type="paragraph" w:styleId="BalloonText">
    <w:name w:val="Balloon Text"/>
    <w:basedOn w:val="Normal"/>
    <w:link w:val="BalloonTextChar"/>
    <w:uiPriority w:val="99"/>
    <w:semiHidden/>
    <w:unhideWhenUsed/>
    <w:rsid w:val="0028065F"/>
    <w:rPr>
      <w:rFonts w:ascii="Tahoma" w:hAnsi="Tahoma" w:cs="Tahoma"/>
      <w:sz w:val="16"/>
      <w:szCs w:val="16"/>
    </w:rPr>
  </w:style>
  <w:style w:type="character" w:customStyle="1" w:styleId="BalloonTextChar">
    <w:name w:val="Balloon Text Char"/>
    <w:basedOn w:val="DefaultParagraphFont"/>
    <w:link w:val="BalloonText"/>
    <w:uiPriority w:val="99"/>
    <w:semiHidden/>
    <w:rsid w:val="002806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B2"/>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9B2"/>
    <w:pPr>
      <w:spacing w:after="0" w:line="240" w:lineRule="auto"/>
    </w:pPr>
    <w:rPr>
      <w:rFonts w:ascii="Calibri" w:eastAsia="Calibri" w:hAnsi="Calibri"/>
      <w:sz w:val="22"/>
    </w:rPr>
  </w:style>
  <w:style w:type="paragraph" w:styleId="ListParagraph">
    <w:name w:val="List Paragraph"/>
    <w:basedOn w:val="Normal"/>
    <w:uiPriority w:val="34"/>
    <w:qFormat/>
    <w:rsid w:val="003C09B2"/>
    <w:pPr>
      <w:ind w:left="720"/>
      <w:contextualSpacing/>
    </w:pPr>
  </w:style>
  <w:style w:type="paragraph" w:styleId="BalloonText">
    <w:name w:val="Balloon Text"/>
    <w:basedOn w:val="Normal"/>
    <w:link w:val="BalloonTextChar"/>
    <w:uiPriority w:val="99"/>
    <w:semiHidden/>
    <w:unhideWhenUsed/>
    <w:rsid w:val="0028065F"/>
    <w:rPr>
      <w:rFonts w:ascii="Tahoma" w:hAnsi="Tahoma" w:cs="Tahoma"/>
      <w:sz w:val="16"/>
      <w:szCs w:val="16"/>
    </w:rPr>
  </w:style>
  <w:style w:type="character" w:customStyle="1" w:styleId="BalloonTextChar">
    <w:name w:val="Balloon Text Char"/>
    <w:basedOn w:val="DefaultParagraphFont"/>
    <w:link w:val="BalloonText"/>
    <w:uiPriority w:val="99"/>
    <w:semiHidden/>
    <w:rsid w:val="002806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USBC</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judgej</dc:creator>
  <cp:lastModifiedBy>ops</cp:lastModifiedBy>
  <cp:revision>3</cp:revision>
  <cp:lastPrinted>2013-03-07T23:13:00Z</cp:lastPrinted>
  <dcterms:created xsi:type="dcterms:W3CDTF">2013-03-07T23:11:00Z</dcterms:created>
  <dcterms:modified xsi:type="dcterms:W3CDTF">2013-03-07T23:14:00Z</dcterms:modified>
</cp:coreProperties>
</file>