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4D" w:rsidRPr="00FC361A" w:rsidRDefault="00641C4D" w:rsidP="00641C4D">
      <w:pPr>
        <w:pStyle w:val="LOGSSingle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IF AN ORDER IS NOT SUBMITTED IN SUBSTANTIALLY THIS FORM, COUNSEL ORDINARILY WILL BE ASKED TO JUSTIFY THE CHANGES. </w:t>
      </w:r>
    </w:p>
    <w:p w:rsidR="00641C4D" w:rsidRDefault="00641C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55292" w:rsidRDefault="002552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55292" w:rsidRPr="00F823BE" w:rsidRDefault="002552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22E5" w:rsidRPr="00F823BE" w:rsidRDefault="006A22E5" w:rsidP="006A22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UNITED STATES BANKRUPTCY COURT</w:t>
      </w:r>
    </w:p>
    <w:p w:rsidR="006A22E5" w:rsidRPr="00F823BE" w:rsidRDefault="006A22E5" w:rsidP="006A22E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22E5" w:rsidRPr="00F823BE" w:rsidRDefault="006A22E5" w:rsidP="006A22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DISTRICT OF NEW MEXICO</w:t>
      </w:r>
    </w:p>
    <w:p w:rsidR="006A22E5" w:rsidRPr="00F823BE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</w:p>
    <w:p w:rsidR="006A22E5" w:rsidRPr="00F823BE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In re:</w:t>
      </w:r>
    </w:p>
    <w:p w:rsidR="006A22E5" w:rsidRPr="00F823BE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</w:p>
    <w:p w:rsidR="006A22E5" w:rsidRPr="00F823BE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(</w:t>
      </w:r>
      <w:r w:rsidRPr="00F823BE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ame</w:t>
      </w:r>
      <w:r w:rsidRPr="00F823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6A22E5" w:rsidRPr="00F823BE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</w:p>
    <w:p w:rsidR="006A22E5" w:rsidRPr="00F823BE" w:rsidRDefault="006A22E5" w:rsidP="006A22E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F823BE">
        <w:rPr>
          <w:rFonts w:ascii="Times New Roman" w:hAnsi="Times New Roman"/>
          <w:sz w:val="24"/>
          <w:szCs w:val="24"/>
        </w:rPr>
        <w:t>Debtor.</w:t>
      </w:r>
      <w:proofErr w:type="gramEnd"/>
      <w:r w:rsidRPr="00F823BE">
        <w:rPr>
          <w:rFonts w:ascii="Times New Roman" w:hAnsi="Times New Roman"/>
          <w:sz w:val="24"/>
          <w:szCs w:val="24"/>
        </w:rPr>
        <w:t xml:space="preserve"> </w:t>
      </w:r>
    </w:p>
    <w:p w:rsidR="006A22E5" w:rsidRPr="00F823BE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</w:p>
    <w:p w:rsidR="006A22E5" w:rsidRPr="00840114" w:rsidRDefault="006A22E5" w:rsidP="006A22E5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0114">
        <w:rPr>
          <w:rFonts w:ascii="Times New Roman" w:hAnsi="Times New Roman"/>
          <w:b/>
          <w:sz w:val="24"/>
          <w:szCs w:val="24"/>
          <w:u w:val="single"/>
        </w:rPr>
        <w:t xml:space="preserve">ORDER APPROVING </w:t>
      </w:r>
      <w:r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840114">
        <w:rPr>
          <w:rFonts w:ascii="Times New Roman" w:hAnsi="Times New Roman"/>
          <w:b/>
          <w:sz w:val="24"/>
          <w:szCs w:val="24"/>
          <w:u w:val="single"/>
        </w:rPr>
        <w:t xml:space="preserve"> EMPLOYMENT OF (</w:t>
      </w:r>
      <w:r w:rsidRPr="00840114">
        <w:rPr>
          <w:rFonts w:ascii="Times New Roman" w:hAnsi="Times New Roman"/>
          <w:b/>
          <w:i/>
          <w:sz w:val="24"/>
          <w:szCs w:val="24"/>
          <w:u w:val="single"/>
        </w:rPr>
        <w:t>NAME</w:t>
      </w:r>
      <w:r w:rsidRPr="0084011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 xml:space="preserve">This matter came before the Court, pursuant to </w:t>
      </w:r>
      <w:r>
        <w:rPr>
          <w:rFonts w:ascii="Times New Roman" w:hAnsi="Times New Roman"/>
          <w:sz w:val="24"/>
          <w:szCs w:val="24"/>
        </w:rPr>
        <w:t xml:space="preserve">11 U.S.C. </w:t>
      </w:r>
      <w:r w:rsidRPr="00F823BE">
        <w:rPr>
          <w:rFonts w:ascii="Times New Roman" w:hAnsi="Times New Roman"/>
          <w:sz w:val="24"/>
          <w:szCs w:val="24"/>
        </w:rPr>
        <w:t xml:space="preserve"> §</w:t>
      </w:r>
      <w:r>
        <w:rPr>
          <w:rFonts w:ascii="Times New Roman" w:hAnsi="Times New Roman"/>
          <w:sz w:val="24"/>
          <w:szCs w:val="24"/>
        </w:rPr>
        <w:t>__</w:t>
      </w:r>
      <w:r w:rsidRPr="00F823BE">
        <w:rPr>
          <w:rFonts w:ascii="Times New Roman" w:hAnsi="Times New Roman"/>
          <w:sz w:val="24"/>
          <w:szCs w:val="24"/>
        </w:rPr>
        <w:t xml:space="preserve"> and Bankruptcy Rule 2014, upon the </w:t>
      </w:r>
      <w:r>
        <w:rPr>
          <w:rFonts w:ascii="Times New Roman" w:hAnsi="Times New Roman"/>
          <w:sz w:val="24"/>
          <w:szCs w:val="24"/>
        </w:rPr>
        <w:t>_________’s</w:t>
      </w:r>
      <w:r w:rsidRPr="00F8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(“Movant’s”) </w:t>
      </w:r>
      <w:r w:rsidRPr="00F823BE">
        <w:rPr>
          <w:rFonts w:ascii="Times New Roman" w:hAnsi="Times New Roman"/>
          <w:sz w:val="24"/>
          <w:szCs w:val="24"/>
        </w:rPr>
        <w:t xml:space="preserve">Motion to </w:t>
      </w:r>
      <w:r>
        <w:rPr>
          <w:rFonts w:ascii="Times New Roman" w:hAnsi="Times New Roman"/>
          <w:sz w:val="24"/>
          <w:szCs w:val="24"/>
        </w:rPr>
        <w:t>Employ _________</w:t>
      </w:r>
      <w:r w:rsidRPr="00F823BE">
        <w:rPr>
          <w:rFonts w:ascii="Times New Roman" w:hAnsi="Times New Roman"/>
          <w:sz w:val="24"/>
          <w:szCs w:val="24"/>
        </w:rPr>
        <w:t>, filed</w:t>
      </w:r>
      <w:r>
        <w:rPr>
          <w:rFonts w:ascii="Times New Roman" w:hAnsi="Times New Roman"/>
          <w:sz w:val="24"/>
          <w:szCs w:val="24"/>
        </w:rPr>
        <w:t xml:space="preserve"> ___________, docket </w:t>
      </w:r>
      <w:r w:rsidR="00AB2279">
        <w:rPr>
          <w:rFonts w:ascii="Times New Roman" w:hAnsi="Times New Roman"/>
          <w:sz w:val="24"/>
          <w:szCs w:val="24"/>
        </w:rPr>
        <w:t>no.</w:t>
      </w:r>
      <w:r>
        <w:rPr>
          <w:rFonts w:ascii="Times New Roman" w:hAnsi="Times New Roman"/>
          <w:sz w:val="24"/>
          <w:szCs w:val="24"/>
        </w:rPr>
        <w:t>____</w:t>
      </w:r>
      <w:r w:rsidRPr="00F823BE">
        <w:rPr>
          <w:rFonts w:ascii="Times New Roman" w:hAnsi="Times New Roman"/>
          <w:sz w:val="24"/>
          <w:szCs w:val="24"/>
        </w:rPr>
        <w:t xml:space="preserve"> (the “Motion”). 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The Court, having reviewed the record and considered the Motion, and being sufficiently advised, FINDS: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On _______</w:t>
      </w:r>
      <w:r w:rsidRPr="00F823BE">
        <w:rPr>
          <w:rFonts w:ascii="Times New Roman" w:hAnsi="Times New Roman"/>
          <w:sz w:val="24"/>
          <w:szCs w:val="24"/>
        </w:rPr>
        <w:t xml:space="preserve">, the Debtor filed its voluntary petition under chapter </w:t>
      </w:r>
      <w:r>
        <w:rPr>
          <w:rFonts w:ascii="Times New Roman" w:hAnsi="Times New Roman"/>
          <w:sz w:val="24"/>
          <w:szCs w:val="24"/>
        </w:rPr>
        <w:t>____</w:t>
      </w:r>
      <w:r w:rsidRPr="00F8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Bankruptcy Code;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O</w:t>
      </w:r>
      <w:r w:rsidRPr="00F823B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________</w:t>
      </w:r>
      <w:r w:rsidRPr="00F823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Movant </w:t>
      </w:r>
      <w:r w:rsidRPr="00F823BE">
        <w:rPr>
          <w:rFonts w:ascii="Times New Roman" w:hAnsi="Times New Roman"/>
          <w:sz w:val="24"/>
          <w:szCs w:val="24"/>
        </w:rPr>
        <w:t>filed the Motion</w:t>
      </w:r>
      <w:r>
        <w:rPr>
          <w:rFonts w:ascii="Times New Roman" w:hAnsi="Times New Roman"/>
          <w:sz w:val="24"/>
          <w:szCs w:val="24"/>
        </w:rPr>
        <w:t>,</w:t>
      </w:r>
      <w:r w:rsidRPr="00F823BE">
        <w:rPr>
          <w:rFonts w:ascii="Times New Roman" w:hAnsi="Times New Roman"/>
          <w:sz w:val="24"/>
          <w:szCs w:val="24"/>
        </w:rPr>
        <w:t xml:space="preserve"> seeking approval, effective as of</w:t>
      </w:r>
      <w:r>
        <w:rPr>
          <w:rFonts w:ascii="Times New Roman" w:hAnsi="Times New Roman"/>
          <w:sz w:val="24"/>
          <w:szCs w:val="24"/>
        </w:rPr>
        <w:t xml:space="preserve"> such</w:t>
      </w:r>
      <w:r w:rsidRPr="00F823BE">
        <w:rPr>
          <w:rFonts w:ascii="Times New Roman" w:hAnsi="Times New Roman"/>
          <w:sz w:val="24"/>
          <w:szCs w:val="24"/>
        </w:rPr>
        <w:t xml:space="preserve"> filing date, of the employment of </w:t>
      </w:r>
      <w:r>
        <w:rPr>
          <w:rFonts w:ascii="Times New Roman" w:hAnsi="Times New Roman"/>
          <w:sz w:val="24"/>
          <w:szCs w:val="24"/>
        </w:rPr>
        <w:t>___________</w:t>
      </w:r>
      <w:r w:rsidRPr="00F823BE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Professional</w:t>
      </w:r>
      <w:r w:rsidRPr="00F823BE">
        <w:rPr>
          <w:rFonts w:ascii="Times New Roman" w:hAnsi="Times New Roman"/>
          <w:sz w:val="24"/>
          <w:szCs w:val="24"/>
        </w:rPr>
        <w:t xml:space="preserve">”) as </w:t>
      </w:r>
      <w:r>
        <w:rPr>
          <w:rFonts w:ascii="Times New Roman" w:hAnsi="Times New Roman"/>
          <w:sz w:val="24"/>
          <w:szCs w:val="24"/>
        </w:rPr>
        <w:t>_________</w:t>
      </w:r>
      <w:r w:rsidRPr="00F823BE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Movant</w:t>
      </w:r>
      <w:r w:rsidRPr="00F823BE">
        <w:rPr>
          <w:rFonts w:ascii="Times New Roman" w:hAnsi="Times New Roman"/>
          <w:sz w:val="24"/>
          <w:szCs w:val="24"/>
        </w:rPr>
        <w:t xml:space="preserve"> in this bankruptcy case</w:t>
      </w:r>
      <w:r>
        <w:rPr>
          <w:rFonts w:ascii="Times New Roman" w:hAnsi="Times New Roman"/>
          <w:sz w:val="24"/>
          <w:szCs w:val="24"/>
        </w:rPr>
        <w:t>;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O</w:t>
      </w:r>
      <w:r w:rsidRPr="00F823B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_______</w:t>
      </w:r>
      <w:r w:rsidRPr="00F823BE">
        <w:rPr>
          <w:rFonts w:ascii="Times New Roman" w:hAnsi="Times New Roman"/>
          <w:sz w:val="24"/>
          <w:szCs w:val="24"/>
        </w:rPr>
        <w:t xml:space="preserve">, </w:t>
      </w:r>
      <w:r w:rsidR="00CB0DDE">
        <w:rPr>
          <w:rFonts w:ascii="Times New Roman" w:hAnsi="Times New Roman"/>
          <w:sz w:val="24"/>
          <w:szCs w:val="24"/>
        </w:rPr>
        <w:t>Professional</w:t>
      </w:r>
      <w:r w:rsidRPr="00F823BE">
        <w:rPr>
          <w:rFonts w:ascii="Times New Roman" w:hAnsi="Times New Roman"/>
          <w:sz w:val="24"/>
          <w:szCs w:val="24"/>
        </w:rPr>
        <w:t xml:space="preserve"> filed disclosures pursuant to Bankruptcy Rules 2014 and</w:t>
      </w:r>
      <w:r>
        <w:rPr>
          <w:rFonts w:ascii="Times New Roman" w:hAnsi="Times New Roman"/>
          <w:sz w:val="24"/>
          <w:szCs w:val="24"/>
        </w:rPr>
        <w:t>/or</w:t>
      </w:r>
      <w:r w:rsidRPr="00F823BE">
        <w:rPr>
          <w:rFonts w:ascii="Times New Roman" w:hAnsi="Times New Roman"/>
          <w:sz w:val="24"/>
          <w:szCs w:val="24"/>
        </w:rPr>
        <w:t xml:space="preserve"> 2016.  </w:t>
      </w:r>
      <w:proofErr w:type="gramStart"/>
      <w:r w:rsidRPr="00F823BE">
        <w:rPr>
          <w:rFonts w:ascii="Times New Roman" w:hAnsi="Times New Roman"/>
          <w:sz w:val="24"/>
          <w:szCs w:val="24"/>
        </w:rPr>
        <w:t>(Docket No</w:t>
      </w:r>
      <w:r>
        <w:rPr>
          <w:rFonts w:ascii="Times New Roman" w:hAnsi="Times New Roman"/>
          <w:sz w:val="24"/>
          <w:szCs w:val="24"/>
        </w:rPr>
        <w:t>(s)</w:t>
      </w:r>
      <w:r w:rsidRPr="00F823BE">
        <w:rPr>
          <w:rFonts w:ascii="Times New Roman" w:hAnsi="Times New Roman"/>
          <w:sz w:val="24"/>
          <w:szCs w:val="24"/>
        </w:rPr>
        <w:t>.</w:t>
      </w:r>
      <w:proofErr w:type="gramEnd"/>
      <w:r w:rsidRPr="00F823BE">
        <w:rPr>
          <w:rFonts w:ascii="Times New Roman" w:hAnsi="Times New Roman"/>
          <w:sz w:val="24"/>
          <w:szCs w:val="24"/>
        </w:rPr>
        <w:t xml:space="preserve"> __)</w:t>
      </w:r>
      <w:r>
        <w:rPr>
          <w:rFonts w:ascii="Times New Roman" w:hAnsi="Times New Roman"/>
          <w:sz w:val="24"/>
          <w:szCs w:val="24"/>
        </w:rPr>
        <w:t>;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O</w:t>
      </w:r>
      <w:r w:rsidRPr="00F823B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______</w:t>
      </w:r>
      <w:r w:rsidRPr="00F823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Movant</w:t>
      </w:r>
      <w:r w:rsidRPr="00F823BE">
        <w:rPr>
          <w:rFonts w:ascii="Times New Roman" w:hAnsi="Times New Roman"/>
          <w:sz w:val="24"/>
          <w:szCs w:val="24"/>
        </w:rPr>
        <w:t xml:space="preserve"> served notice of the Motion by mail </w:t>
      </w:r>
      <w:r w:rsidR="00D7768C">
        <w:rPr>
          <w:rFonts w:ascii="Times New Roman" w:hAnsi="Times New Roman"/>
          <w:sz w:val="24"/>
          <w:szCs w:val="24"/>
        </w:rPr>
        <w:t xml:space="preserve">or </w:t>
      </w:r>
      <w:r w:rsidR="00D7768C" w:rsidRPr="00377971">
        <w:rPr>
          <w:rFonts w:ascii="Times New Roman" w:hAnsi="Times New Roman"/>
          <w:sz w:val="24"/>
          <w:szCs w:val="24"/>
        </w:rPr>
        <w:t xml:space="preserve">by use of the Court’s case management and electronic filing system for the transmission of notices, as authorized by </w:t>
      </w:r>
      <w:proofErr w:type="spellStart"/>
      <w:r w:rsidR="00D7768C" w:rsidRPr="00377971">
        <w:rPr>
          <w:rFonts w:ascii="Times New Roman" w:hAnsi="Times New Roman"/>
          <w:sz w:val="24"/>
          <w:szCs w:val="24"/>
        </w:rPr>
        <w:t>Fed.R.Civ.P</w:t>
      </w:r>
      <w:proofErr w:type="spellEnd"/>
      <w:r w:rsidR="00D7768C" w:rsidRPr="00377971">
        <w:rPr>
          <w:rFonts w:ascii="Times New Roman" w:hAnsi="Times New Roman"/>
          <w:sz w:val="24"/>
          <w:szCs w:val="24"/>
        </w:rPr>
        <w:t xml:space="preserve">. 5(b)(3) and NM LBR 9036-1, </w:t>
      </w:r>
      <w:r w:rsidRPr="00F823BE">
        <w:rPr>
          <w:rFonts w:ascii="Times New Roman" w:hAnsi="Times New Roman"/>
          <w:sz w:val="24"/>
          <w:szCs w:val="24"/>
        </w:rPr>
        <w:t xml:space="preserve">on all creditors and other parties in interest shown on the mailing list maintained by the Clerk of the Bankruptcy Court for </w:t>
      </w:r>
      <w:r w:rsidRPr="00F823BE">
        <w:rPr>
          <w:rFonts w:ascii="Times New Roman" w:hAnsi="Times New Roman"/>
          <w:sz w:val="24"/>
          <w:szCs w:val="24"/>
        </w:rPr>
        <w:lastRenderedPageBreak/>
        <w:t xml:space="preserve">this case, specifying an objection deadline of </w:t>
      </w:r>
      <w:r>
        <w:rPr>
          <w:rFonts w:ascii="Times New Roman" w:hAnsi="Times New Roman"/>
          <w:sz w:val="24"/>
          <w:szCs w:val="24"/>
        </w:rPr>
        <w:t>21</w:t>
      </w:r>
      <w:r w:rsidRPr="00F823BE">
        <w:rPr>
          <w:rFonts w:ascii="Times New Roman" w:hAnsi="Times New Roman"/>
          <w:sz w:val="24"/>
          <w:szCs w:val="24"/>
        </w:rPr>
        <w:t xml:space="preserve"> days from the </w:t>
      </w:r>
      <w:r w:rsidR="00997562">
        <w:rPr>
          <w:rFonts w:ascii="Times New Roman" w:hAnsi="Times New Roman"/>
          <w:sz w:val="24"/>
          <w:szCs w:val="24"/>
        </w:rPr>
        <w:t xml:space="preserve">date of </w:t>
      </w:r>
      <w:r w:rsidR="00D7768C">
        <w:rPr>
          <w:rFonts w:ascii="Times New Roman" w:hAnsi="Times New Roman"/>
          <w:sz w:val="24"/>
          <w:szCs w:val="24"/>
        </w:rPr>
        <w:t>service</w:t>
      </w:r>
      <w:r w:rsidRPr="00F823BE">
        <w:rPr>
          <w:rFonts w:ascii="Times New Roman" w:hAnsi="Times New Roman"/>
          <w:sz w:val="24"/>
          <w:szCs w:val="24"/>
        </w:rPr>
        <w:t xml:space="preserve">, to which three days </w:t>
      </w:r>
      <w:r>
        <w:rPr>
          <w:rFonts w:ascii="Times New Roman" w:hAnsi="Times New Roman"/>
          <w:sz w:val="24"/>
          <w:szCs w:val="24"/>
        </w:rPr>
        <w:t>wa</w:t>
      </w:r>
      <w:r w:rsidRPr="00F823BE">
        <w:rPr>
          <w:rFonts w:ascii="Times New Roman" w:hAnsi="Times New Roman"/>
          <w:sz w:val="24"/>
          <w:szCs w:val="24"/>
        </w:rPr>
        <w:t>s added under Bankruptcy</w:t>
      </w:r>
      <w:r>
        <w:rPr>
          <w:rFonts w:ascii="Times New Roman" w:hAnsi="Times New Roman"/>
          <w:sz w:val="24"/>
          <w:szCs w:val="24"/>
        </w:rPr>
        <w:t xml:space="preserve"> Rule 9006(f);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ab/>
        <w:t>N</w:t>
      </w:r>
      <w:r w:rsidRPr="00F823BE">
        <w:rPr>
          <w:rFonts w:ascii="Times New Roman" w:hAnsi="Times New Roman"/>
          <w:sz w:val="24"/>
          <w:szCs w:val="24"/>
        </w:rPr>
        <w:t>otice given of the Motion was s</w:t>
      </w:r>
      <w:r>
        <w:rPr>
          <w:rFonts w:ascii="Times New Roman" w:hAnsi="Times New Roman"/>
          <w:sz w:val="24"/>
          <w:szCs w:val="24"/>
        </w:rPr>
        <w:t>ufficient in form and content;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</w:t>
      </w:r>
      <w:r>
        <w:rPr>
          <w:rFonts w:ascii="Times New Roman" w:hAnsi="Times New Roman"/>
          <w:sz w:val="24"/>
          <w:szCs w:val="24"/>
        </w:rPr>
        <w:tab/>
        <w:t>T</w:t>
      </w:r>
      <w:r w:rsidRPr="00F823BE">
        <w:rPr>
          <w:rFonts w:ascii="Times New Roman" w:hAnsi="Times New Roman"/>
          <w:sz w:val="24"/>
          <w:szCs w:val="24"/>
        </w:rPr>
        <w:t>he objection deadline expired on</w:t>
      </w:r>
      <w:r>
        <w:rPr>
          <w:rFonts w:ascii="Times New Roman" w:hAnsi="Times New Roman"/>
          <w:sz w:val="24"/>
          <w:szCs w:val="24"/>
        </w:rPr>
        <w:t xml:space="preserve"> _______;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</w:t>
      </w:r>
      <w:r>
        <w:rPr>
          <w:rFonts w:ascii="Times New Roman" w:hAnsi="Times New Roman"/>
          <w:sz w:val="24"/>
          <w:szCs w:val="24"/>
        </w:rPr>
        <w:tab/>
      </w:r>
      <w:r w:rsidR="00331997">
        <w:rPr>
          <w:rFonts w:ascii="Times New Roman" w:hAnsi="Times New Roman"/>
          <w:sz w:val="24"/>
          <w:szCs w:val="24"/>
        </w:rPr>
        <w:t>No objections to the M</w:t>
      </w:r>
      <w:r w:rsidRPr="00840114">
        <w:rPr>
          <w:rFonts w:ascii="Times New Roman" w:hAnsi="Times New Roman"/>
          <w:sz w:val="24"/>
          <w:szCs w:val="24"/>
        </w:rPr>
        <w:t>otion were filed, timely or otherwise</w:t>
      </w:r>
      <w:r w:rsidRPr="00E86A38">
        <w:rPr>
          <w:rFonts w:ascii="Times New Roman" w:hAnsi="Times New Roman"/>
          <w:sz w:val="24"/>
          <w:szCs w:val="24"/>
        </w:rPr>
        <w:t xml:space="preserve"> </w:t>
      </w:r>
      <w:r w:rsidRPr="00F823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F823BE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3BE">
        <w:rPr>
          <w:rFonts w:ascii="Times New Roman" w:hAnsi="Times New Roman"/>
          <w:i/>
          <w:sz w:val="24"/>
          <w:szCs w:val="24"/>
        </w:rPr>
        <w:t>recite any objections and the disposition of the objections</w:t>
      </w:r>
      <w:r>
        <w:rPr>
          <w:rFonts w:ascii="Times New Roman" w:hAnsi="Times New Roman"/>
          <w:sz w:val="24"/>
          <w:szCs w:val="24"/>
        </w:rPr>
        <w:t>); and</w:t>
      </w:r>
    </w:p>
    <w:p w:rsidR="006A22E5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(h)</w:t>
      </w:r>
      <w:r>
        <w:rPr>
          <w:rFonts w:ascii="Times New Roman" w:hAnsi="Times New Roman"/>
          <w:sz w:val="24"/>
          <w:szCs w:val="24"/>
        </w:rPr>
        <w:tab/>
        <w:t>T</w:t>
      </w:r>
      <w:r w:rsidRPr="00F823BE">
        <w:rPr>
          <w:rFonts w:ascii="Times New Roman" w:hAnsi="Times New Roman"/>
          <w:sz w:val="24"/>
          <w:szCs w:val="24"/>
        </w:rPr>
        <w:t>he Motion is well taken and should be granted as provided herein.</w:t>
      </w:r>
    </w:p>
    <w:p w:rsidR="006A22E5" w:rsidRPr="00F823BE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IT IS, THEREFORE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3BE">
        <w:rPr>
          <w:rFonts w:ascii="Times New Roman" w:hAnsi="Times New Roman"/>
          <w:sz w:val="24"/>
          <w:szCs w:val="24"/>
        </w:rPr>
        <w:t xml:space="preserve">ORDERED: </w:t>
      </w:r>
    </w:p>
    <w:p w:rsidR="006A22E5" w:rsidRPr="00F823BE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1.</w:t>
      </w:r>
      <w:r w:rsidRPr="00F823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Movant’s</w:t>
      </w:r>
      <w:r w:rsidRPr="00F823BE">
        <w:rPr>
          <w:rFonts w:ascii="Times New Roman" w:hAnsi="Times New Roman"/>
          <w:sz w:val="24"/>
          <w:szCs w:val="24"/>
        </w:rPr>
        <w:t xml:space="preserve"> employment of </w:t>
      </w:r>
      <w:r>
        <w:rPr>
          <w:rFonts w:ascii="Times New Roman" w:hAnsi="Times New Roman"/>
          <w:sz w:val="24"/>
          <w:szCs w:val="24"/>
        </w:rPr>
        <w:t>Professional</w:t>
      </w:r>
      <w:r w:rsidRPr="00F823BE">
        <w:rPr>
          <w:rFonts w:ascii="Times New Roman" w:hAnsi="Times New Roman"/>
          <w:sz w:val="24"/>
          <w:szCs w:val="24"/>
        </w:rPr>
        <w:t>, pursuant to Bankruptcy Code §</w:t>
      </w:r>
      <w:r>
        <w:rPr>
          <w:rFonts w:ascii="Times New Roman" w:hAnsi="Times New Roman"/>
          <w:sz w:val="24"/>
          <w:szCs w:val="24"/>
        </w:rPr>
        <w:t>____</w:t>
      </w:r>
      <w:r w:rsidRPr="00F823BE">
        <w:rPr>
          <w:rFonts w:ascii="Times New Roman" w:hAnsi="Times New Roman"/>
          <w:sz w:val="24"/>
          <w:szCs w:val="24"/>
        </w:rPr>
        <w:t xml:space="preserve">, to render services as provided in the engagement letter attached to </w:t>
      </w:r>
      <w:r>
        <w:rPr>
          <w:rFonts w:ascii="Times New Roman" w:hAnsi="Times New Roman"/>
          <w:sz w:val="24"/>
          <w:szCs w:val="24"/>
        </w:rPr>
        <w:t>Professional</w:t>
      </w:r>
      <w:r w:rsidR="0033199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 w:rsidRPr="00F823BE">
        <w:rPr>
          <w:rFonts w:ascii="Times New Roman" w:hAnsi="Times New Roman"/>
          <w:sz w:val="24"/>
          <w:szCs w:val="24"/>
        </w:rPr>
        <w:t xml:space="preserve"> Rule 2014 disclosure, hereby is approved effective as of the date the Motion was filed. </w:t>
      </w:r>
    </w:p>
    <w:p w:rsidR="006A22E5" w:rsidRPr="00E86A38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A38">
        <w:rPr>
          <w:rFonts w:ascii="Times New Roman" w:hAnsi="Times New Roman"/>
          <w:sz w:val="24"/>
          <w:szCs w:val="24"/>
        </w:rPr>
        <w:t>2.</w:t>
      </w:r>
      <w:r w:rsidRPr="00E86A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Movant</w:t>
      </w:r>
      <w:r w:rsidRPr="00E86A38">
        <w:rPr>
          <w:rFonts w:ascii="Times New Roman" w:hAnsi="Times New Roman"/>
          <w:sz w:val="24"/>
          <w:szCs w:val="24"/>
        </w:rPr>
        <w:t xml:space="preserve"> is authorized to pay </w:t>
      </w:r>
      <w:r w:rsidR="00011CED">
        <w:rPr>
          <w:rFonts w:ascii="Times New Roman" w:hAnsi="Times New Roman"/>
          <w:sz w:val="24"/>
          <w:szCs w:val="24"/>
        </w:rPr>
        <w:t>Professional</w:t>
      </w:r>
      <w:r w:rsidRPr="00E86A38">
        <w:rPr>
          <w:rFonts w:ascii="Times New Roman" w:hAnsi="Times New Roman"/>
          <w:sz w:val="24"/>
          <w:szCs w:val="24"/>
        </w:rPr>
        <w:t xml:space="preserve"> on a monthly basis, upon receipt of </w:t>
      </w:r>
      <w:r w:rsidR="002D705B">
        <w:rPr>
          <w:rFonts w:ascii="Times New Roman" w:hAnsi="Times New Roman"/>
          <w:sz w:val="24"/>
          <w:szCs w:val="24"/>
        </w:rPr>
        <w:t>Professional’s</w:t>
      </w:r>
      <w:r w:rsidRPr="00E86A38">
        <w:rPr>
          <w:rFonts w:ascii="Times New Roman" w:hAnsi="Times New Roman"/>
          <w:sz w:val="24"/>
          <w:szCs w:val="24"/>
        </w:rPr>
        <w:t xml:space="preserve"> billing statements and prior to the Court’s </w:t>
      </w:r>
      <w:r w:rsidR="00011CED">
        <w:rPr>
          <w:rFonts w:ascii="Times New Roman" w:hAnsi="Times New Roman"/>
          <w:sz w:val="24"/>
          <w:szCs w:val="24"/>
        </w:rPr>
        <w:t xml:space="preserve">approval of </w:t>
      </w:r>
      <w:r w:rsidR="00936EE8">
        <w:rPr>
          <w:rFonts w:ascii="Times New Roman" w:hAnsi="Times New Roman"/>
          <w:sz w:val="24"/>
          <w:szCs w:val="24"/>
        </w:rPr>
        <w:t xml:space="preserve">the </w:t>
      </w:r>
      <w:r w:rsidR="00011CED">
        <w:rPr>
          <w:rFonts w:ascii="Times New Roman" w:hAnsi="Times New Roman"/>
          <w:sz w:val="24"/>
          <w:szCs w:val="24"/>
        </w:rPr>
        <w:t>Professional’s</w:t>
      </w:r>
      <w:r w:rsidRPr="00E86A38">
        <w:rPr>
          <w:rFonts w:ascii="Times New Roman" w:hAnsi="Times New Roman"/>
          <w:sz w:val="24"/>
          <w:szCs w:val="24"/>
        </w:rPr>
        <w:t xml:space="preserve"> compensation</w:t>
      </w:r>
      <w:r w:rsidR="00B00407">
        <w:rPr>
          <w:rFonts w:ascii="Times New Roman" w:hAnsi="Times New Roman"/>
          <w:sz w:val="24"/>
          <w:szCs w:val="24"/>
        </w:rPr>
        <w:t xml:space="preserve"> “Interim Payments”)</w:t>
      </w:r>
      <w:r w:rsidRPr="00E86A38">
        <w:rPr>
          <w:rFonts w:ascii="Times New Roman" w:hAnsi="Times New Roman"/>
          <w:sz w:val="24"/>
          <w:szCs w:val="24"/>
        </w:rPr>
        <w:t xml:space="preserve">, 75% of </w:t>
      </w:r>
      <w:r w:rsidRPr="009F154B">
        <w:rPr>
          <w:rFonts w:ascii="Times New Roman" w:hAnsi="Times New Roman"/>
          <w:sz w:val="24"/>
          <w:szCs w:val="24"/>
        </w:rPr>
        <w:t>billed fees</w:t>
      </w:r>
      <w:r w:rsidRPr="00840114">
        <w:rPr>
          <w:rFonts w:ascii="Times New Roman" w:hAnsi="Times New Roman"/>
          <w:sz w:val="24"/>
          <w:szCs w:val="24"/>
        </w:rPr>
        <w:t>, 100% of reimbursable costs, and 100% of applicable gross receipts tax on paid fees and costs</w:t>
      </w:r>
      <w:r w:rsidR="00936EE8">
        <w:rPr>
          <w:rFonts w:ascii="Times New Roman" w:hAnsi="Times New Roman"/>
          <w:sz w:val="24"/>
          <w:szCs w:val="24"/>
        </w:rPr>
        <w:t>[</w:t>
      </w:r>
      <w:r w:rsidR="00936EE8" w:rsidRPr="00936EE8">
        <w:rPr>
          <w:rFonts w:ascii="Times New Roman" w:hAnsi="Times New Roman"/>
          <w:i/>
          <w:sz w:val="24"/>
          <w:szCs w:val="24"/>
        </w:rPr>
        <w:t>add in chapter 11 cases:</w:t>
      </w:r>
      <w:r w:rsidR="00936EE8">
        <w:rPr>
          <w:rFonts w:ascii="Times New Roman" w:hAnsi="Times New Roman"/>
          <w:sz w:val="24"/>
          <w:szCs w:val="24"/>
        </w:rPr>
        <w:t>; provided</w:t>
      </w:r>
      <w:r w:rsidR="00650FDA">
        <w:rPr>
          <w:rFonts w:ascii="Times New Roman" w:hAnsi="Times New Roman"/>
          <w:sz w:val="24"/>
          <w:szCs w:val="24"/>
        </w:rPr>
        <w:t xml:space="preserve">, however, </w:t>
      </w:r>
      <w:r w:rsidR="00936EE8">
        <w:rPr>
          <w:rFonts w:ascii="Times New Roman" w:hAnsi="Times New Roman"/>
          <w:sz w:val="24"/>
          <w:szCs w:val="24"/>
        </w:rPr>
        <w:t xml:space="preserve">that the Debtor will </w:t>
      </w:r>
      <w:r w:rsidR="00B00407">
        <w:rPr>
          <w:rFonts w:ascii="Times New Roman" w:hAnsi="Times New Roman"/>
          <w:sz w:val="24"/>
          <w:szCs w:val="24"/>
        </w:rPr>
        <w:t xml:space="preserve">make Interim Payments </w:t>
      </w:r>
      <w:r w:rsidR="00936EE8">
        <w:rPr>
          <w:rFonts w:ascii="Times New Roman" w:hAnsi="Times New Roman"/>
          <w:sz w:val="24"/>
          <w:szCs w:val="24"/>
        </w:rPr>
        <w:t>to Court approved professional persons retained by the Debtor and any official committee on a pro rata basis</w:t>
      </w:r>
      <w:r w:rsidR="00650FDA">
        <w:rPr>
          <w:rFonts w:ascii="Times New Roman" w:hAnsi="Times New Roman"/>
          <w:sz w:val="24"/>
          <w:szCs w:val="24"/>
        </w:rPr>
        <w:t>].</w:t>
      </w:r>
      <w:r w:rsidR="00936EE8">
        <w:rPr>
          <w:rFonts w:ascii="Times New Roman" w:hAnsi="Times New Roman"/>
          <w:sz w:val="24"/>
          <w:szCs w:val="24"/>
        </w:rPr>
        <w:t xml:space="preserve"> </w:t>
      </w:r>
      <w:r w:rsidRPr="00840114">
        <w:rPr>
          <w:rFonts w:ascii="Times New Roman" w:hAnsi="Times New Roman"/>
          <w:sz w:val="24"/>
          <w:szCs w:val="24"/>
        </w:rPr>
        <w:t xml:space="preserve"> Such payments are to be made (</w:t>
      </w:r>
      <w:r w:rsidRPr="00840114">
        <w:rPr>
          <w:rFonts w:ascii="Times New Roman" w:hAnsi="Times New Roman"/>
          <w:i/>
          <w:sz w:val="24"/>
          <w:szCs w:val="24"/>
          <w:u w:val="single"/>
        </w:rPr>
        <w:t>if applicable:</w:t>
      </w:r>
      <w:r w:rsidRPr="00840114">
        <w:rPr>
          <w:rFonts w:ascii="Times New Roman" w:hAnsi="Times New Roman"/>
          <w:i/>
          <w:sz w:val="24"/>
          <w:szCs w:val="24"/>
        </w:rPr>
        <w:t xml:space="preserve"> first, from a pre-petition retainer in held in </w:t>
      </w:r>
      <w:r>
        <w:rPr>
          <w:rFonts w:ascii="Times New Roman" w:hAnsi="Times New Roman"/>
          <w:i/>
          <w:sz w:val="24"/>
          <w:szCs w:val="24"/>
        </w:rPr>
        <w:t>Professional</w:t>
      </w:r>
      <w:r w:rsidR="00650FDA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</w:rPr>
        <w:t>s</w:t>
      </w:r>
      <w:r w:rsidRPr="00840114">
        <w:rPr>
          <w:rFonts w:ascii="Times New Roman" w:hAnsi="Times New Roman"/>
          <w:i/>
          <w:sz w:val="24"/>
          <w:szCs w:val="24"/>
        </w:rPr>
        <w:t xml:space="preserve"> trust account, and when the retainer is fully expended, thereafter</w:t>
      </w:r>
      <w:r w:rsidRPr="00840114">
        <w:rPr>
          <w:rFonts w:ascii="Times New Roman" w:hAnsi="Times New Roman"/>
          <w:sz w:val="24"/>
          <w:szCs w:val="24"/>
        </w:rPr>
        <w:t>) from (</w:t>
      </w:r>
      <w:r w:rsidRPr="00840114">
        <w:rPr>
          <w:rFonts w:ascii="Times New Roman" w:hAnsi="Times New Roman"/>
          <w:i/>
          <w:sz w:val="24"/>
          <w:szCs w:val="24"/>
        </w:rPr>
        <w:t>other</w:t>
      </w:r>
      <w:r w:rsidRPr="00840114">
        <w:rPr>
          <w:rFonts w:ascii="Times New Roman" w:hAnsi="Times New Roman"/>
          <w:sz w:val="24"/>
          <w:szCs w:val="24"/>
        </w:rPr>
        <w:t>) funds of the estate (</w:t>
      </w:r>
      <w:r w:rsidRPr="00840114">
        <w:rPr>
          <w:rFonts w:ascii="Times New Roman" w:hAnsi="Times New Roman"/>
          <w:i/>
          <w:sz w:val="24"/>
          <w:szCs w:val="24"/>
          <w:u w:val="single"/>
        </w:rPr>
        <w:t>if applicable:</w:t>
      </w:r>
      <w:r w:rsidRPr="00840114">
        <w:rPr>
          <w:rFonts w:ascii="Times New Roman" w:hAnsi="Times New Roman"/>
          <w:i/>
          <w:sz w:val="24"/>
          <w:szCs w:val="24"/>
        </w:rPr>
        <w:t xml:space="preserve"> subject to authority to use cash collateral to make such payments</w:t>
      </w:r>
      <w:r w:rsidRPr="00840114">
        <w:rPr>
          <w:rFonts w:ascii="Times New Roman" w:hAnsi="Times New Roman"/>
          <w:sz w:val="24"/>
          <w:szCs w:val="24"/>
        </w:rPr>
        <w:t xml:space="preserve">).  The </w:t>
      </w:r>
      <w:r>
        <w:rPr>
          <w:rFonts w:ascii="Times New Roman" w:hAnsi="Times New Roman"/>
          <w:sz w:val="24"/>
          <w:szCs w:val="24"/>
        </w:rPr>
        <w:t>Movant</w:t>
      </w:r>
      <w:r w:rsidRPr="00840114">
        <w:rPr>
          <w:rFonts w:ascii="Times New Roman" w:hAnsi="Times New Roman"/>
          <w:sz w:val="24"/>
          <w:szCs w:val="24"/>
        </w:rPr>
        <w:t xml:space="preserve"> may </w:t>
      </w:r>
      <w:r w:rsidR="0096493C">
        <w:rPr>
          <w:rFonts w:ascii="Times New Roman" w:hAnsi="Times New Roman"/>
          <w:sz w:val="24"/>
          <w:szCs w:val="24"/>
        </w:rPr>
        <w:t xml:space="preserve">make Interim Payments to </w:t>
      </w:r>
      <w:r>
        <w:rPr>
          <w:rFonts w:ascii="Times New Roman" w:hAnsi="Times New Roman"/>
          <w:sz w:val="24"/>
          <w:szCs w:val="24"/>
        </w:rPr>
        <w:t>Professional</w:t>
      </w:r>
      <w:r w:rsidR="0096493C">
        <w:rPr>
          <w:rFonts w:ascii="Times New Roman" w:hAnsi="Times New Roman"/>
          <w:sz w:val="24"/>
          <w:szCs w:val="24"/>
        </w:rPr>
        <w:t xml:space="preserve"> based on services charged</w:t>
      </w:r>
      <w:r w:rsidRPr="00840114">
        <w:rPr>
          <w:rFonts w:ascii="Times New Roman" w:hAnsi="Times New Roman"/>
          <w:sz w:val="24"/>
          <w:szCs w:val="24"/>
        </w:rPr>
        <w:t xml:space="preserve"> at the hourly rates set forth in the Motion.  </w:t>
      </w:r>
      <w:r w:rsidR="00C41BC1">
        <w:rPr>
          <w:rFonts w:ascii="Times New Roman" w:hAnsi="Times New Roman"/>
          <w:sz w:val="24"/>
          <w:szCs w:val="24"/>
        </w:rPr>
        <w:t>P</w:t>
      </w:r>
      <w:r w:rsidR="0014164B">
        <w:rPr>
          <w:rFonts w:ascii="Times New Roman" w:hAnsi="Times New Roman"/>
          <w:color w:val="000000"/>
          <w:sz w:val="24"/>
          <w:szCs w:val="24"/>
        </w:rPr>
        <w:t xml:space="preserve">ayment of </w:t>
      </w:r>
      <w:r w:rsidRPr="00840114">
        <w:rPr>
          <w:rFonts w:ascii="Times New Roman" w:hAnsi="Times New Roman"/>
          <w:color w:val="000000"/>
          <w:sz w:val="24"/>
          <w:szCs w:val="24"/>
        </w:rPr>
        <w:t>fees, costs and gross receipts taxes</w:t>
      </w:r>
      <w:r>
        <w:rPr>
          <w:rFonts w:ascii="Times New Roman" w:hAnsi="Times New Roman"/>
          <w:color w:val="000000"/>
          <w:sz w:val="24"/>
          <w:szCs w:val="24"/>
        </w:rPr>
        <w:t>, whether or not approved by interim Court order,</w:t>
      </w:r>
      <w:r w:rsidRPr="00840114">
        <w:rPr>
          <w:rFonts w:ascii="Times New Roman" w:hAnsi="Times New Roman"/>
          <w:color w:val="000000"/>
          <w:sz w:val="24"/>
          <w:szCs w:val="24"/>
        </w:rPr>
        <w:t xml:space="preserve"> may be subject to </w:t>
      </w:r>
      <w:r w:rsidRPr="00840114">
        <w:rPr>
          <w:rFonts w:ascii="Times New Roman" w:hAnsi="Times New Roman"/>
          <w:color w:val="000000"/>
          <w:sz w:val="24"/>
          <w:szCs w:val="24"/>
        </w:rPr>
        <w:lastRenderedPageBreak/>
        <w:t>disgorgement if the estate is ultimately found to be administratively insolvent</w:t>
      </w:r>
      <w:r>
        <w:rPr>
          <w:rFonts w:ascii="Times New Roman" w:hAnsi="Times New Roman"/>
          <w:color w:val="000000"/>
          <w:sz w:val="24"/>
          <w:szCs w:val="24"/>
        </w:rPr>
        <w:t>, or if the compensation paid exceeds the amount allowed on a final basis.</w:t>
      </w:r>
      <w:r w:rsidRPr="00E86A38">
        <w:rPr>
          <w:rFonts w:ascii="Times New Roman" w:hAnsi="Times New Roman"/>
          <w:sz w:val="24"/>
          <w:szCs w:val="24"/>
        </w:rPr>
        <w:t xml:space="preserve"> </w:t>
      </w:r>
    </w:p>
    <w:p w:rsidR="006A22E5" w:rsidRPr="00F823BE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3.</w:t>
      </w:r>
      <w:r w:rsidRPr="00F823BE">
        <w:rPr>
          <w:rFonts w:ascii="Times New Roman" w:hAnsi="Times New Roman"/>
          <w:sz w:val="24"/>
          <w:szCs w:val="24"/>
        </w:rPr>
        <w:tab/>
        <w:t>All fees, costs and gross receipts tax</w:t>
      </w:r>
      <w:r>
        <w:rPr>
          <w:rFonts w:ascii="Times New Roman" w:hAnsi="Times New Roman"/>
          <w:sz w:val="24"/>
          <w:szCs w:val="24"/>
        </w:rPr>
        <w:t>es</w:t>
      </w:r>
      <w:r w:rsidRPr="00F8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charged or </w:t>
      </w:r>
      <w:r w:rsidRPr="00F823BE">
        <w:rPr>
          <w:rFonts w:ascii="Times New Roman" w:hAnsi="Times New Roman"/>
          <w:sz w:val="24"/>
          <w:szCs w:val="24"/>
        </w:rPr>
        <w:t xml:space="preserve">paid on a monthly basis or otherwise, including </w:t>
      </w:r>
      <w:r w:rsidR="00C80AF6">
        <w:rPr>
          <w:rFonts w:ascii="Times New Roman" w:hAnsi="Times New Roman"/>
          <w:sz w:val="24"/>
          <w:szCs w:val="24"/>
        </w:rPr>
        <w:t xml:space="preserve">the reasonableness of </w:t>
      </w:r>
      <w:r w:rsidRPr="00F823BE">
        <w:rPr>
          <w:rFonts w:ascii="Times New Roman" w:hAnsi="Times New Roman"/>
          <w:sz w:val="24"/>
          <w:szCs w:val="24"/>
        </w:rPr>
        <w:t xml:space="preserve">rates charged, are subject to ultimate approval of the Bankruptcy Court under Bankruptcy Code §§ 328, 330 and 331. </w:t>
      </w:r>
    </w:p>
    <w:p w:rsidR="006A22E5" w:rsidRPr="00F823BE" w:rsidRDefault="006A22E5" w:rsidP="006A22E5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4.</w:t>
      </w:r>
      <w:r w:rsidRPr="00F823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Professionals</w:t>
      </w:r>
      <w:r w:rsidRPr="00F823BE">
        <w:rPr>
          <w:rFonts w:ascii="Times New Roman" w:hAnsi="Times New Roman"/>
          <w:sz w:val="24"/>
          <w:szCs w:val="24"/>
        </w:rPr>
        <w:t xml:space="preserve"> will file fee applications at least every 180 days.  The fee applications will contain a detailed statement showing services performed by </w:t>
      </w:r>
      <w:r>
        <w:rPr>
          <w:rFonts w:ascii="Times New Roman" w:hAnsi="Times New Roman"/>
          <w:sz w:val="24"/>
          <w:szCs w:val="24"/>
        </w:rPr>
        <w:t>Professionals</w:t>
      </w:r>
      <w:r w:rsidRPr="00F823BE">
        <w:rPr>
          <w:rFonts w:ascii="Times New Roman" w:hAnsi="Times New Roman"/>
          <w:sz w:val="24"/>
          <w:szCs w:val="24"/>
        </w:rPr>
        <w:t xml:space="preserve">, compensation received, and any compensation previously approved. </w:t>
      </w:r>
    </w:p>
    <w:p w:rsidR="006A22E5" w:rsidRPr="00F823BE" w:rsidRDefault="006A22E5" w:rsidP="006A22E5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 END OF ORDER XXX</w:t>
      </w:r>
    </w:p>
    <w:p w:rsidR="006A22E5" w:rsidRPr="00F823BE" w:rsidRDefault="006A22E5" w:rsidP="006A22E5">
      <w:pPr>
        <w:jc w:val="both"/>
        <w:rPr>
          <w:rFonts w:ascii="Times New Roman" w:hAnsi="Times New Roman"/>
          <w:b/>
          <w:sz w:val="24"/>
          <w:szCs w:val="24"/>
        </w:rPr>
      </w:pPr>
    </w:p>
    <w:p w:rsidR="006A22E5" w:rsidRPr="00F823BE" w:rsidRDefault="006A22E5" w:rsidP="006A22E5">
      <w:pPr>
        <w:spacing w:line="480" w:lineRule="atLeast"/>
        <w:jc w:val="both"/>
        <w:rPr>
          <w:rFonts w:ascii="Times New Roman" w:hAnsi="Times New Roman"/>
          <w:sz w:val="24"/>
          <w:szCs w:val="24"/>
        </w:rPr>
      </w:pPr>
      <w:r w:rsidRPr="00F823BE">
        <w:rPr>
          <w:rFonts w:ascii="Times New Roman" w:hAnsi="Times New Roman"/>
          <w:sz w:val="24"/>
          <w:szCs w:val="24"/>
        </w:rPr>
        <w:t>Submitted by:</w:t>
      </w:r>
    </w:p>
    <w:p w:rsidR="006A22E5" w:rsidRPr="00F823BE" w:rsidRDefault="006A22E5" w:rsidP="006A22E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823BE">
        <w:rPr>
          <w:rFonts w:ascii="Times New Roman" w:hAnsi="Times New Roman"/>
          <w:szCs w:val="24"/>
        </w:rPr>
        <w:t>(</w:t>
      </w:r>
      <w:r w:rsidRPr="00385590">
        <w:rPr>
          <w:rFonts w:ascii="Times New Roman" w:hAnsi="Times New Roman"/>
          <w:i/>
          <w:szCs w:val="24"/>
        </w:rPr>
        <w:t>S</w:t>
      </w:r>
      <w:r>
        <w:rPr>
          <w:rFonts w:ascii="Times New Roman" w:hAnsi="Times New Roman"/>
          <w:i/>
          <w:szCs w:val="24"/>
        </w:rPr>
        <w:t>ignature block</w:t>
      </w:r>
      <w:r w:rsidRPr="00F823BE">
        <w:rPr>
          <w:rFonts w:ascii="Times New Roman" w:hAnsi="Times New Roman"/>
          <w:szCs w:val="24"/>
        </w:rPr>
        <w:t>)</w:t>
      </w:r>
    </w:p>
    <w:p w:rsidR="006A22E5" w:rsidRDefault="006A22E5" w:rsidP="006A22E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6A22E5" w:rsidRDefault="006A22E5" w:rsidP="006A22E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6A22E5" w:rsidRPr="00450145" w:rsidRDefault="006A22E5" w:rsidP="006A22E5">
      <w:pPr>
        <w:rPr>
          <w:rFonts w:ascii="Times New Roman" w:hAnsi="Times New Roman"/>
          <w:sz w:val="24"/>
          <w:szCs w:val="24"/>
        </w:rPr>
      </w:pPr>
      <w:r w:rsidRPr="00450145">
        <w:rPr>
          <w:rFonts w:ascii="Times New Roman" w:hAnsi="Times New Roman"/>
          <w:sz w:val="24"/>
          <w:szCs w:val="24"/>
        </w:rPr>
        <w:t>Copy</w:t>
      </w:r>
      <w:r>
        <w:rPr>
          <w:rFonts w:ascii="Times New Roman" w:hAnsi="Times New Roman"/>
          <w:sz w:val="24"/>
          <w:szCs w:val="24"/>
        </w:rPr>
        <w:t xml:space="preserve"> to:</w:t>
      </w:r>
    </w:p>
    <w:p w:rsidR="006A22E5" w:rsidRPr="00450145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</w:p>
    <w:p w:rsidR="006A22E5" w:rsidRPr="00450145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  <w:r w:rsidRPr="00450145">
        <w:rPr>
          <w:rFonts w:ascii="Times New Roman" w:hAnsi="Times New Roman"/>
          <w:sz w:val="24"/>
          <w:szCs w:val="24"/>
        </w:rPr>
        <w:t>United States Trustee</w:t>
      </w:r>
    </w:p>
    <w:p w:rsidR="006A22E5" w:rsidRPr="00450145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  <w:r w:rsidRPr="00450145">
        <w:rPr>
          <w:rFonts w:ascii="Times New Roman" w:hAnsi="Times New Roman"/>
          <w:sz w:val="24"/>
          <w:szCs w:val="24"/>
        </w:rPr>
        <w:t>P.O. Box 608</w:t>
      </w:r>
    </w:p>
    <w:p w:rsidR="006A22E5" w:rsidRPr="00450145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  <w:r w:rsidRPr="00450145">
        <w:rPr>
          <w:rFonts w:ascii="Times New Roman" w:hAnsi="Times New Roman"/>
          <w:sz w:val="24"/>
          <w:szCs w:val="24"/>
        </w:rPr>
        <w:t>Albuquerque, New Mexico 87103</w:t>
      </w:r>
    </w:p>
    <w:p w:rsidR="006A22E5" w:rsidRPr="00450145" w:rsidRDefault="006A22E5" w:rsidP="006A22E5">
      <w:pPr>
        <w:pStyle w:val="NoSpacing"/>
        <w:rPr>
          <w:rFonts w:ascii="Times New Roman" w:hAnsi="Times New Roman"/>
          <w:sz w:val="24"/>
          <w:szCs w:val="24"/>
        </w:rPr>
      </w:pPr>
    </w:p>
    <w:p w:rsidR="002A36A3" w:rsidRDefault="002A36A3"/>
    <w:sectPr w:rsidR="002A36A3" w:rsidSect="00650FDA">
      <w:footerReference w:type="default" r:id="rId7"/>
      <w:pgSz w:w="12240" w:h="16340"/>
      <w:pgMar w:top="1440" w:right="1728" w:bottom="1440" w:left="172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AB" w:rsidRDefault="005E1FAB" w:rsidP="00055BBE">
      <w:pPr>
        <w:spacing w:after="0" w:line="240" w:lineRule="auto"/>
      </w:pPr>
      <w:r>
        <w:separator/>
      </w:r>
    </w:p>
  </w:endnote>
  <w:endnote w:type="continuationSeparator" w:id="0">
    <w:p w:rsidR="005E1FAB" w:rsidRDefault="005E1FAB" w:rsidP="0005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DA" w:rsidRDefault="00650FDA">
    <w:pPr>
      <w:pStyle w:val="Footer"/>
      <w:jc w:val="center"/>
    </w:pPr>
    <w:r>
      <w:t>-</w:t>
    </w:r>
    <w:r w:rsidR="00547B01">
      <w:fldChar w:fldCharType="begin"/>
    </w:r>
    <w:r w:rsidR="00547B01">
      <w:instrText xml:space="preserve"> PAGE   \* MERGEFORMAT </w:instrText>
    </w:r>
    <w:r w:rsidR="00547B01">
      <w:fldChar w:fldCharType="separate"/>
    </w:r>
    <w:r w:rsidR="004B5C35">
      <w:rPr>
        <w:noProof/>
      </w:rPr>
      <w:t>3</w:t>
    </w:r>
    <w:r w:rsidR="00547B01">
      <w:rPr>
        <w:noProof/>
      </w:rPr>
      <w:fldChar w:fldCharType="end"/>
    </w:r>
    <w:r>
      <w:t>-</w:t>
    </w:r>
  </w:p>
  <w:p w:rsidR="00650FDA" w:rsidRDefault="00650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AB" w:rsidRDefault="005E1FAB" w:rsidP="00055BBE">
      <w:pPr>
        <w:spacing w:after="0" w:line="240" w:lineRule="auto"/>
      </w:pPr>
      <w:r>
        <w:separator/>
      </w:r>
    </w:p>
  </w:footnote>
  <w:footnote w:type="continuationSeparator" w:id="0">
    <w:p w:rsidR="005E1FAB" w:rsidRDefault="005E1FAB" w:rsidP="0005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E5"/>
    <w:rsid w:val="00011CED"/>
    <w:rsid w:val="00055BBE"/>
    <w:rsid w:val="0014164B"/>
    <w:rsid w:val="00255292"/>
    <w:rsid w:val="002A36A3"/>
    <w:rsid w:val="002D705B"/>
    <w:rsid w:val="002F7E77"/>
    <w:rsid w:val="00331997"/>
    <w:rsid w:val="00413CEB"/>
    <w:rsid w:val="00472CFE"/>
    <w:rsid w:val="004B5C35"/>
    <w:rsid w:val="00547B01"/>
    <w:rsid w:val="005E1FAB"/>
    <w:rsid w:val="00641C4D"/>
    <w:rsid w:val="00650FDA"/>
    <w:rsid w:val="006A22E5"/>
    <w:rsid w:val="0092030F"/>
    <w:rsid w:val="00936EE8"/>
    <w:rsid w:val="0096493C"/>
    <w:rsid w:val="00997562"/>
    <w:rsid w:val="00AB2279"/>
    <w:rsid w:val="00B00407"/>
    <w:rsid w:val="00C41BC1"/>
    <w:rsid w:val="00C80AF6"/>
    <w:rsid w:val="00CB0DDE"/>
    <w:rsid w:val="00D7768C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E5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2E5"/>
    <w:pPr>
      <w:spacing w:after="0" w:line="240" w:lineRule="auto"/>
    </w:pPr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rsid w:val="006A22E5"/>
    <w:pPr>
      <w:tabs>
        <w:tab w:val="center" w:pos="4320"/>
        <w:tab w:val="right" w:pos="8640"/>
      </w:tabs>
      <w:spacing w:after="0" w:line="240" w:lineRule="auto"/>
    </w:pPr>
    <w:rPr>
      <w:rFonts w:ascii="Times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A22E5"/>
    <w:rPr>
      <w:rFonts w:ascii="Times" w:eastAsia="Times New Roman" w:hAnsi="Times"/>
      <w:szCs w:val="20"/>
    </w:rPr>
  </w:style>
  <w:style w:type="paragraph" w:customStyle="1" w:styleId="LOGSSingle">
    <w:name w:val="LOGS Single"/>
    <w:basedOn w:val="Normal"/>
    <w:rsid w:val="002F7E7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E5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2E5"/>
    <w:pPr>
      <w:spacing w:after="0" w:line="240" w:lineRule="auto"/>
    </w:pPr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rsid w:val="006A22E5"/>
    <w:pPr>
      <w:tabs>
        <w:tab w:val="center" w:pos="4320"/>
        <w:tab w:val="right" w:pos="8640"/>
      </w:tabs>
      <w:spacing w:after="0" w:line="240" w:lineRule="auto"/>
    </w:pPr>
    <w:rPr>
      <w:rFonts w:ascii="Times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A22E5"/>
    <w:rPr>
      <w:rFonts w:ascii="Times" w:eastAsia="Times New Roman" w:hAnsi="Times"/>
      <w:szCs w:val="20"/>
    </w:rPr>
  </w:style>
  <w:style w:type="paragraph" w:customStyle="1" w:styleId="LOGSSingle">
    <w:name w:val="LOGS Single"/>
    <w:basedOn w:val="Normal"/>
    <w:rsid w:val="002F7E7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judgej</dc:creator>
  <cp:lastModifiedBy>Melody Siefert</cp:lastModifiedBy>
  <cp:revision>2</cp:revision>
  <dcterms:created xsi:type="dcterms:W3CDTF">2014-09-22T22:50:00Z</dcterms:created>
  <dcterms:modified xsi:type="dcterms:W3CDTF">2014-09-22T22:50:00Z</dcterms:modified>
</cp:coreProperties>
</file>